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Clara"/>
        <w:tblW w:w="10632" w:type="dxa"/>
        <w:tblLayout w:type="fixed"/>
        <w:tblLook w:val="04A0" w:firstRow="1" w:lastRow="0" w:firstColumn="1" w:lastColumn="0" w:noHBand="0" w:noVBand="1"/>
      </w:tblPr>
      <w:tblGrid>
        <w:gridCol w:w="1578"/>
        <w:gridCol w:w="969"/>
        <w:gridCol w:w="317"/>
        <w:gridCol w:w="699"/>
        <w:gridCol w:w="423"/>
        <w:gridCol w:w="832"/>
        <w:gridCol w:w="739"/>
        <w:gridCol w:w="983"/>
        <w:gridCol w:w="424"/>
        <w:gridCol w:w="3668"/>
      </w:tblGrid>
      <w:tr w:rsidR="00AB1C33" w:rsidRPr="00AB1C33" w14:paraId="2A31BDDE" w14:textId="77777777" w:rsidTr="00AD150C">
        <w:trPr>
          <w:trHeight w:val="567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9D856" w14:textId="74184C64" w:rsidR="00A91151" w:rsidRPr="00FA5F95" w:rsidRDefault="00FA5F95" w:rsidP="00FA5F95">
            <w:pPr>
              <w:rPr>
                <w:rFonts w:ascii="Arial" w:hAnsi="Arial" w:cs="Arial"/>
                <w:color w:val="FFFFFF" w:themeColor="background1"/>
              </w:rPr>
            </w:pPr>
            <w:r w:rsidRPr="00FA5F95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63E09F3" wp14:editId="2F4E90DD">
                  <wp:extent cx="864870" cy="37084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22ACFF49" w14:textId="77777777" w:rsidR="00231736" w:rsidRPr="003B7772" w:rsidRDefault="00231736" w:rsidP="0011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FORMULÁRIO DE SOLICITAÇÃO DE ACESSO PARA MICROGERAÇÃO</w:t>
            </w:r>
          </w:p>
          <w:p w14:paraId="61CA5528" w14:textId="27D8EB68" w:rsidR="00CB0065" w:rsidRPr="003B7772" w:rsidRDefault="00231736" w:rsidP="0011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r w:rsidR="00C4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STRIBUÍDA COM POTÊNCIA SUPERIOR</w:t>
            </w:r>
            <w:r w:rsidRPr="003B7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10kW</w:t>
            </w:r>
          </w:p>
        </w:tc>
      </w:tr>
      <w:tr w:rsidR="00AB1C33" w:rsidRPr="00AB1C33" w14:paraId="2E1C0CE8" w14:textId="77777777" w:rsidTr="00AD150C">
        <w:trPr>
          <w:trHeight w:val="397"/>
        </w:trPr>
        <w:tc>
          <w:tcPr>
            <w:tcW w:w="1063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036AFD3F" w14:textId="77777777" w:rsidR="002840F3" w:rsidRDefault="0042519B" w:rsidP="00993E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19B">
              <w:rPr>
                <w:rFonts w:ascii="Times New Roman" w:hAnsi="Times New Roman" w:cs="Times New Roman"/>
                <w:b/>
                <w:bCs/>
              </w:rPr>
              <w:t>Gerência de Processos Especiais de Expansão e Manutenção de Média e Baixa Tensão - EM/PE</w:t>
            </w:r>
            <w:r w:rsidR="002840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14DBB6C" w14:textId="7CB4011B" w:rsidR="00151C9B" w:rsidRPr="003B7772" w:rsidRDefault="00CB4133" w:rsidP="0031280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B4133">
              <w:rPr>
                <w:rFonts w:ascii="Times New Roman" w:hAnsi="Times New Roman" w:cs="Times New Roman"/>
                <w:b/>
                <w:bCs/>
                <w:color w:val="FF0000"/>
              </w:rPr>
              <w:t>Revisão-</w:t>
            </w:r>
            <w:r w:rsidR="0031280C">
              <w:rPr>
                <w:rFonts w:ascii="Times New Roman" w:hAnsi="Times New Roman" w:cs="Times New Roman"/>
                <w:b/>
                <w:bCs/>
                <w:color w:val="FF0000"/>
              </w:rPr>
              <w:t>g</w:t>
            </w:r>
            <w:r w:rsidR="00F126E4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  <w:r w:rsidRPr="00CB4133">
              <w:rPr>
                <w:rFonts w:ascii="Times New Roman" w:hAnsi="Times New Roman" w:cs="Times New Roman"/>
                <w:b/>
                <w:bCs/>
                <w:color w:val="FF0000"/>
              </w:rPr>
              <w:t>-</w:t>
            </w:r>
            <w:r w:rsidR="0031280C">
              <w:rPr>
                <w:rFonts w:ascii="Times New Roman" w:hAnsi="Times New Roman" w:cs="Times New Roman"/>
                <w:b/>
                <w:bCs/>
                <w:color w:val="FF0000"/>
              </w:rPr>
              <w:t>31/03/2022</w:t>
            </w:r>
          </w:p>
        </w:tc>
      </w:tr>
      <w:tr w:rsidR="00AB1C33" w:rsidRPr="00AB1C33" w14:paraId="07100458" w14:textId="77777777" w:rsidTr="00EA4DC2">
        <w:trPr>
          <w:trHeight w:val="313"/>
        </w:trPr>
        <w:tc>
          <w:tcPr>
            <w:tcW w:w="10632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0527DEA0" w14:textId="77777777" w:rsidR="004B3076" w:rsidRPr="003B7772" w:rsidRDefault="004B3076" w:rsidP="000E776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5945865" w14:textId="301A814F" w:rsidR="000E7763" w:rsidRPr="002559E4" w:rsidRDefault="00DC4316" w:rsidP="000E7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9E4">
              <w:rPr>
                <w:rFonts w:ascii="Times New Roman" w:hAnsi="Times New Roman" w:cs="Times New Roman"/>
                <w:b/>
              </w:rPr>
              <w:t xml:space="preserve">1 </w:t>
            </w:r>
            <w:r w:rsidR="002B5710" w:rsidRPr="002559E4">
              <w:rPr>
                <w:rFonts w:ascii="Times New Roman" w:hAnsi="Times New Roman" w:cs="Times New Roman"/>
                <w:b/>
              </w:rPr>
              <w:t>–</w:t>
            </w:r>
            <w:r w:rsidRPr="002559E4">
              <w:rPr>
                <w:rFonts w:ascii="Times New Roman" w:hAnsi="Times New Roman" w:cs="Times New Roman"/>
                <w:b/>
              </w:rPr>
              <w:t xml:space="preserve"> </w:t>
            </w:r>
            <w:r w:rsidR="000E7763" w:rsidRPr="002559E4">
              <w:rPr>
                <w:rFonts w:ascii="Times New Roman" w:hAnsi="Times New Roman" w:cs="Times New Roman"/>
                <w:b/>
              </w:rPr>
              <w:t xml:space="preserve">IDENTIFICAÇÃO DA UNIDADE CONSUMIDORA </w:t>
            </w:r>
            <w:r w:rsidR="00500699">
              <w:rPr>
                <w:rFonts w:ascii="Times New Roman" w:hAnsi="Times New Roman" w:cs="Times New Roman"/>
                <w:b/>
              </w:rPr>
              <w:t>-</w:t>
            </w:r>
            <w:r w:rsidR="000E7763" w:rsidRPr="002559E4">
              <w:rPr>
                <w:rFonts w:ascii="Times New Roman" w:hAnsi="Times New Roman" w:cs="Times New Roman"/>
                <w:b/>
              </w:rPr>
              <w:t xml:space="preserve"> UC</w:t>
            </w:r>
          </w:p>
        </w:tc>
      </w:tr>
      <w:tr w:rsidR="0052521E" w:rsidRPr="00AB1C33" w14:paraId="14855D0B" w14:textId="77777777" w:rsidTr="002B236C">
        <w:trPr>
          <w:trHeight w:val="184"/>
        </w:trPr>
        <w:tc>
          <w:tcPr>
            <w:tcW w:w="39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835BCB" w14:textId="77777777" w:rsidR="0052521E" w:rsidRPr="0052521E" w:rsidRDefault="0052521E" w:rsidP="00B636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bCs/>
                <w:sz w:val="20"/>
                <w:szCs w:val="20"/>
              </w:rPr>
              <w:t>NÚMERO DO CLIENTE:</w:t>
            </w:r>
            <w:r w:rsidRPr="00525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0" w:name="Texto1"/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6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6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740EA8" w14:textId="77777777" w:rsidR="0052521E" w:rsidRDefault="0052521E" w:rsidP="00B636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bCs/>
                <w:sz w:val="20"/>
                <w:szCs w:val="20"/>
              </w:rPr>
              <w:t>NÚMERO DA INSTALAÇÃO</w:t>
            </w:r>
            <w:r w:rsidR="00DE65D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(1)</w:t>
            </w:r>
            <w:r w:rsidRPr="0052521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525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o2"/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6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"/>
          </w:p>
          <w:p w14:paraId="26653A96" w14:textId="7CD64114" w:rsidR="00DA4BE9" w:rsidRPr="0052521E" w:rsidRDefault="00DA4BE9" w:rsidP="00B6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C6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Obs.: Caso tratar-se de ligação nova, </w:t>
            </w:r>
            <w:r w:rsidR="00FF5AC6" w:rsidRPr="00FF5AC6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o campo acima </w:t>
            </w:r>
            <w:r w:rsidRPr="00FF5AC6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não </w:t>
            </w:r>
            <w:r w:rsidR="00FF5AC6" w:rsidRPr="00FF5AC6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deve ser </w:t>
            </w:r>
            <w:r w:rsidRPr="00FF5AC6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>preench</w:t>
            </w:r>
            <w:r w:rsidR="00FF5AC6" w:rsidRPr="00FF5AC6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>ido.</w:t>
            </w:r>
          </w:p>
        </w:tc>
      </w:tr>
      <w:tr w:rsidR="0052521E" w:rsidRPr="00AB1C33" w14:paraId="076E5C2C" w14:textId="77777777" w:rsidTr="00175100">
        <w:trPr>
          <w:trHeight w:val="283"/>
        </w:trPr>
        <w:tc>
          <w:tcPr>
            <w:tcW w:w="1063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5B4F2C96" w14:textId="77777777" w:rsidR="0052521E" w:rsidRPr="0052521E" w:rsidRDefault="0052521E" w:rsidP="00B6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Titular da UC: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636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636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52521E" w:rsidRPr="00AB1C33" w14:paraId="653FB54C" w14:textId="77777777" w:rsidTr="00175100">
        <w:trPr>
          <w:trHeight w:val="283"/>
        </w:trPr>
        <w:tc>
          <w:tcPr>
            <w:tcW w:w="69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D2CA1E" w14:textId="77777777" w:rsidR="0052521E" w:rsidRPr="0052521E" w:rsidRDefault="005A4C2D" w:rsidP="005A4C2D">
            <w:pPr>
              <w:tabs>
                <w:tab w:val="right" w:pos="4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Grupo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6489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74841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Subgrupo: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0BB56" w14:textId="77777777" w:rsidR="0052521E" w:rsidRPr="0052521E" w:rsidRDefault="0052521E" w:rsidP="00313925">
            <w:pPr>
              <w:tabs>
                <w:tab w:val="right" w:pos="4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CPF/CNPJ: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52521E" w:rsidRPr="00AB1C33" w14:paraId="75D588F3" w14:textId="77777777" w:rsidTr="00175100">
        <w:trPr>
          <w:trHeight w:val="283"/>
        </w:trPr>
        <w:tc>
          <w:tcPr>
            <w:tcW w:w="6964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81B0364" w14:textId="77777777" w:rsidR="0052521E" w:rsidRPr="0052521E" w:rsidRDefault="0052521E" w:rsidP="00525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Rua/Av.: </w:t>
            </w:r>
            <w:r w:rsidRPr="0052521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52521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2521E">
              <w:rPr>
                <w:rFonts w:ascii="Times New Roman" w:hAnsi="Times New Roman" w:cs="Times New Roman"/>
                <w:sz w:val="20"/>
                <w:szCs w:val="20"/>
              </w:rPr>
            </w:r>
            <w:r w:rsidRPr="0052521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252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252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252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252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252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2521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5E0AEA" w14:textId="77777777" w:rsidR="0052521E" w:rsidRPr="0052521E" w:rsidRDefault="0052521E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Número: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9"/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52521E" w:rsidRPr="00AB1C33" w14:paraId="22D8AF9A" w14:textId="77777777" w:rsidTr="00175100">
        <w:trPr>
          <w:trHeight w:val="28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F3B93B" w14:textId="77777777" w:rsidR="0052521E" w:rsidRPr="0052521E" w:rsidRDefault="0052521E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Complemento: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616" w14:textId="77777777" w:rsidR="0052521E" w:rsidRPr="0052521E" w:rsidRDefault="0052521E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Bairro: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2F90A" w14:textId="77777777" w:rsidR="0052521E" w:rsidRPr="0052521E" w:rsidRDefault="0052521E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CEP: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521E" w:rsidRPr="00AB1C33" w14:paraId="70A1B87F" w14:textId="77777777" w:rsidTr="00175100">
        <w:trPr>
          <w:trHeight w:val="283"/>
        </w:trPr>
        <w:tc>
          <w:tcPr>
            <w:tcW w:w="6964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14:paraId="6DD57EE9" w14:textId="77777777" w:rsidR="0052521E" w:rsidRPr="0052521E" w:rsidRDefault="0052521E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Município: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293ED" w14:textId="77777777" w:rsidR="0052521E" w:rsidRPr="0052521E" w:rsidRDefault="0052521E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Estado: 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31392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39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5A4C2D" w:rsidRPr="00AB1C33" w14:paraId="7456FF61" w14:textId="77777777" w:rsidTr="00175100">
        <w:trPr>
          <w:trHeight w:val="283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2FD255" w14:textId="77777777" w:rsidR="005A4C2D" w:rsidRPr="0052521E" w:rsidRDefault="005A4C2D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>Telefone: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o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o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 w:rsidRPr="005252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o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A4B376" w14:textId="77777777" w:rsidR="005A4C2D" w:rsidRPr="0052521E" w:rsidRDefault="005A4C2D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>Celular: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Texto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Texto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 w:rsidRPr="0052521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o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End w:id="15"/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8592A1" w14:textId="77777777" w:rsidR="005A4C2D" w:rsidRPr="0052521E" w:rsidRDefault="005A4C2D" w:rsidP="00313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1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52521E" w:rsidRPr="00AB1C33" w14:paraId="3ED143DC" w14:textId="77777777" w:rsidTr="00EA4DC2">
        <w:trPr>
          <w:trHeight w:val="340"/>
        </w:trPr>
        <w:tc>
          <w:tcPr>
            <w:tcW w:w="10632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5CDDAA0B" w14:textId="77777777" w:rsidR="0052521E" w:rsidRPr="004D2A7E" w:rsidRDefault="0052521E" w:rsidP="00525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59E4">
              <w:rPr>
                <w:rFonts w:ascii="Times New Roman" w:hAnsi="Times New Roman" w:cs="Times New Roman"/>
                <w:b/>
              </w:rPr>
              <w:t>2 – DADOS DA UNIDADE CONSUMIDORA</w:t>
            </w:r>
          </w:p>
        </w:tc>
      </w:tr>
      <w:tr w:rsidR="0052521E" w:rsidRPr="00AB1C33" w14:paraId="30212A41" w14:textId="77777777" w:rsidTr="00175100">
        <w:trPr>
          <w:trHeight w:val="1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51CEB" w14:textId="77777777" w:rsidR="003C347E" w:rsidRDefault="003C347E" w:rsidP="003C3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EE9">
              <w:rPr>
                <w:rFonts w:ascii="Times New Roman" w:hAnsi="Times New Roman"/>
                <w:sz w:val="20"/>
                <w:szCs w:val="20"/>
              </w:rPr>
              <w:t xml:space="preserve">Localização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r w:rsidRPr="001C5EE9">
              <w:rPr>
                <w:rFonts w:ascii="Times New Roman" w:hAnsi="Times New Roman"/>
                <w:sz w:val="20"/>
                <w:szCs w:val="20"/>
              </w:rPr>
              <w:t xml:space="preserve">Coordenadas do Ponto de </w:t>
            </w:r>
            <w:r>
              <w:rPr>
                <w:rFonts w:ascii="Times New Roman" w:hAnsi="Times New Roman"/>
                <w:sz w:val="20"/>
                <w:szCs w:val="20"/>
              </w:rPr>
              <w:t>Conexão Com a Cemig (Ponto de Entre</w:t>
            </w:r>
            <w:r w:rsidRPr="001C5EE9">
              <w:rPr>
                <w:rFonts w:ascii="Times New Roman" w:hAnsi="Times New Roman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(4)</w:t>
            </w:r>
            <w:r w:rsidRPr="001C5E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E60CC7" w14:textId="77777777" w:rsidR="0052521E" w:rsidRDefault="003C347E" w:rsidP="003C3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8FD">
              <w:rPr>
                <w:rFonts w:ascii="Times New Roman" w:hAnsi="Times New Roman" w:cs="Times New Roman"/>
                <w:sz w:val="20"/>
                <w:szCs w:val="20"/>
              </w:rPr>
              <w:t>Coordenadas UTM: Fuso: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219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528FD">
              <w:rPr>
                <w:rFonts w:ascii="Times New Roman" w:hAnsi="Times New Roman" w:cs="Times New Roman"/>
                <w:sz w:val="20"/>
                <w:szCs w:val="20"/>
              </w:rPr>
              <w:t xml:space="preserve">E (Abscissa):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21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FD">
              <w:rPr>
                <w:rFonts w:ascii="Times New Roman" w:hAnsi="Times New Roman" w:cs="Times New Roman"/>
                <w:sz w:val="20"/>
                <w:szCs w:val="20"/>
              </w:rPr>
              <w:t xml:space="preserve">(6 </w:t>
            </w:r>
            <w:proofErr w:type="gramStart"/>
            <w:r w:rsidRPr="005528FD">
              <w:rPr>
                <w:rFonts w:ascii="Times New Roman" w:hAnsi="Times New Roman" w:cs="Times New Roman"/>
                <w:sz w:val="20"/>
                <w:szCs w:val="20"/>
              </w:rPr>
              <w:t>Dígitos)</w:t>
            </w:r>
            <w:r w:rsidR="00A219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A219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528FD">
              <w:rPr>
                <w:rFonts w:ascii="Times New Roman" w:hAnsi="Times New Roman" w:cs="Times New Roman"/>
                <w:sz w:val="20"/>
                <w:szCs w:val="20"/>
              </w:rPr>
              <w:t xml:space="preserve">N (Ordenada):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21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FD">
              <w:rPr>
                <w:rFonts w:ascii="Times New Roman" w:hAnsi="Times New Roman" w:cs="Times New Roman"/>
                <w:sz w:val="20"/>
                <w:szCs w:val="20"/>
              </w:rPr>
              <w:t>(7 Dígitos)</w:t>
            </w:r>
          </w:p>
          <w:p w14:paraId="13D366F3" w14:textId="53F89C91" w:rsidR="00792D40" w:rsidRPr="00792D40" w:rsidRDefault="00AE24D7" w:rsidP="003C347E">
            <w:pPr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</w:pPr>
            <w:r w:rsidRPr="00DB0164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>Obs.: Em caso de mudança de local, as coordenadas devem ser preenchidas considerando o novo local do ponto de entrega.</w:t>
            </w:r>
          </w:p>
        </w:tc>
      </w:tr>
      <w:tr w:rsidR="00792D40" w:rsidRPr="00AB1C33" w14:paraId="232BB7A1" w14:textId="77777777" w:rsidTr="00175100">
        <w:trPr>
          <w:trHeight w:val="1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BF179" w14:textId="783EBE52" w:rsidR="00792D40" w:rsidRPr="001C5EE9" w:rsidRDefault="00792D40" w:rsidP="003C34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Haverá Mudança de Local do Padrão de Entrada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(5</w:t>
            </w:r>
            <w:r w:rsidRPr="00972D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Não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7754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Sim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0989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</w:tr>
      <w:tr w:rsidR="0086136D" w:rsidRPr="00AB1C33" w14:paraId="4B326E36" w14:textId="77777777" w:rsidTr="00175100">
        <w:trPr>
          <w:trHeight w:val="629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CB32B" w14:textId="588DBB21" w:rsidR="0086136D" w:rsidRDefault="003F38CE" w:rsidP="0086136D">
            <w:pPr>
              <w:rPr>
                <w:rFonts w:ascii="Times New Roman" w:hAnsi="Times New Roman"/>
                <w:sz w:val="20"/>
                <w:szCs w:val="20"/>
              </w:rPr>
            </w:pPr>
            <w:bookmarkStart w:id="17" w:name="_Hlk86384899"/>
            <w:r>
              <w:rPr>
                <w:rFonts w:ascii="Times New Roman" w:hAnsi="Times New Roman"/>
                <w:sz w:val="20"/>
                <w:szCs w:val="20"/>
              </w:rPr>
              <w:t xml:space="preserve">Demanda Máxima de Carga </w:t>
            </w:r>
            <w:r w:rsidR="009A7E2F">
              <w:rPr>
                <w:rFonts w:ascii="Times New Roman" w:hAnsi="Times New Roman"/>
                <w:sz w:val="20"/>
                <w:szCs w:val="20"/>
              </w:rPr>
              <w:t xml:space="preserve">- Consumo </w:t>
            </w:r>
            <w:r w:rsidR="009A7E2F" w:rsidRPr="00FF5AC6">
              <w:rPr>
                <w:rFonts w:ascii="Times New Roman" w:hAnsi="Times New Roman"/>
                <w:sz w:val="20"/>
                <w:szCs w:val="20"/>
              </w:rPr>
              <w:t>Próprio</w:t>
            </w:r>
            <w:r w:rsidR="003556E8" w:rsidRPr="00FF5AC6">
              <w:rPr>
                <w:rFonts w:ascii="Times New Roman" w:hAnsi="Times New Roman"/>
                <w:sz w:val="20"/>
                <w:szCs w:val="20"/>
              </w:rPr>
              <w:t>*</w:t>
            </w:r>
            <w:r w:rsidR="009A7E2F" w:rsidRPr="00FF5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2196" w:rsidRPr="00FF5AC6">
              <w:rPr>
                <w:rFonts w:ascii="Times New Roman" w:hAnsi="Times New Roman"/>
                <w:sz w:val="20"/>
                <w:szCs w:val="20"/>
              </w:rPr>
              <w:t>(kVA</w:t>
            </w:r>
            <w:r w:rsidR="0086136D" w:rsidRPr="00FF5AC6">
              <w:rPr>
                <w:rFonts w:ascii="Times New Roman" w:hAnsi="Times New Roman"/>
                <w:sz w:val="20"/>
                <w:szCs w:val="20"/>
              </w:rPr>
              <w:t>)</w:t>
            </w:r>
            <w:r w:rsidR="0086136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bookmarkEnd w:id="17"/>
            <w:r w:rsidR="00792D40">
              <w:rPr>
                <w:rFonts w:ascii="Times New Roman" w:hAnsi="Times New Roman"/>
                <w:sz w:val="20"/>
                <w:szCs w:val="20"/>
                <w:vertAlign w:val="superscript"/>
              </w:rPr>
              <w:t>(6</w:t>
            </w:r>
            <w:r w:rsidR="0086136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86136D" w:rsidRPr="0080042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6136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136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6136D">
              <w:rPr>
                <w:rFonts w:ascii="Times New Roman" w:hAnsi="Times New Roman"/>
                <w:sz w:val="20"/>
                <w:szCs w:val="20"/>
              </w:rPr>
            </w:r>
            <w:r w:rsidR="008613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6136D">
              <w:rPr>
                <w:rFonts w:ascii="Times New Roman" w:hAnsi="Times New Roman"/>
                <w:sz w:val="20"/>
                <w:szCs w:val="20"/>
              </w:rPr>
              <w:t> </w:t>
            </w:r>
            <w:r w:rsidR="0086136D">
              <w:rPr>
                <w:rFonts w:ascii="Times New Roman" w:hAnsi="Times New Roman"/>
                <w:sz w:val="20"/>
                <w:szCs w:val="20"/>
              </w:rPr>
              <w:t> </w:t>
            </w:r>
            <w:r w:rsidR="0086136D">
              <w:rPr>
                <w:rFonts w:ascii="Times New Roman" w:hAnsi="Times New Roman"/>
                <w:sz w:val="20"/>
                <w:szCs w:val="20"/>
              </w:rPr>
              <w:t> </w:t>
            </w:r>
            <w:r w:rsidR="0086136D">
              <w:rPr>
                <w:rFonts w:ascii="Times New Roman" w:hAnsi="Times New Roman"/>
                <w:sz w:val="20"/>
                <w:szCs w:val="20"/>
              </w:rPr>
              <w:t> </w:t>
            </w:r>
            <w:r w:rsidR="0086136D">
              <w:rPr>
                <w:rFonts w:ascii="Times New Roman" w:hAnsi="Times New Roman"/>
                <w:sz w:val="20"/>
                <w:szCs w:val="20"/>
              </w:rPr>
              <w:t> </w:t>
            </w:r>
            <w:r w:rsidR="0086136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861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65C54D" w14:textId="77777777" w:rsidR="0086136D" w:rsidRDefault="0086136D" w:rsidP="00EA396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396B">
              <w:rPr>
                <w:rFonts w:ascii="Times New Roman" w:hAnsi="Times New Roman"/>
                <w:sz w:val="20"/>
                <w:szCs w:val="20"/>
              </w:rPr>
              <w:t>Potência do Gr</w:t>
            </w:r>
            <w:r w:rsidR="004D544C">
              <w:rPr>
                <w:rFonts w:ascii="Times New Roman" w:hAnsi="Times New Roman"/>
                <w:sz w:val="20"/>
                <w:szCs w:val="20"/>
              </w:rPr>
              <w:t>upo Motor Gerador de Emergência</w:t>
            </w:r>
            <w:r w:rsidR="00EA39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96B">
              <w:rPr>
                <w:rFonts w:ascii="Times New Roman" w:hAnsi="Times New Roman"/>
                <w:sz w:val="20"/>
                <w:szCs w:val="20"/>
              </w:rPr>
              <w:t xml:space="preserve">- Diesel ou Gás (kVA) </w:t>
            </w:r>
            <w:r w:rsidR="00792D40">
              <w:rPr>
                <w:rFonts w:ascii="Times New Roman" w:hAnsi="Times New Roman"/>
                <w:sz w:val="20"/>
                <w:szCs w:val="20"/>
                <w:vertAlign w:val="superscript"/>
              </w:rPr>
              <w:t>(7</w:t>
            </w:r>
            <w:r w:rsidRPr="00EA396B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Pr="00EA396B">
              <w:rPr>
                <w:rFonts w:ascii="Times New Roman" w:hAnsi="Times New Roman"/>
                <w:sz w:val="20"/>
                <w:szCs w:val="20"/>
              </w:rPr>
              <w:t>:</w:t>
            </w:r>
            <w:r w:rsidRPr="0086136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A228C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228C">
              <w:rPr>
                <w:rFonts w:ascii="Times New Roman" w:hAnsi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EA228C">
              <w:rPr>
                <w:rFonts w:ascii="Times New Roman" w:hAnsi="Times New Roman"/>
                <w:color w:val="FF0000"/>
                <w:sz w:val="20"/>
                <w:szCs w:val="20"/>
              </w:rPr>
            </w:r>
            <w:r w:rsidRPr="00EA228C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separate"/>
            </w:r>
            <w:r w:rsidRPr="00EA228C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 </w:t>
            </w:r>
            <w:r w:rsidRPr="00EA228C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 </w:t>
            </w:r>
            <w:r w:rsidRPr="00EA228C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 </w:t>
            </w:r>
            <w:r w:rsidRPr="00EA228C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 </w:t>
            </w:r>
            <w:r w:rsidRPr="00EA228C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 </w:t>
            </w:r>
            <w:r w:rsidRPr="00EA228C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end"/>
            </w:r>
          </w:p>
          <w:p w14:paraId="48BB0EC5" w14:textId="6B645E27" w:rsidR="004D5F66" w:rsidRPr="0086136D" w:rsidRDefault="004D5F66" w:rsidP="00EA396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5AC6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*Obs.: Para alteração de carga, </w:t>
            </w:r>
            <w:r w:rsidR="00FF5AC6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>o</w:t>
            </w:r>
            <w:r w:rsidRPr="00FF5AC6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 campo (6) deve ser preenchido com a nova demanda informada no formulário de análise de carga.</w:t>
            </w:r>
          </w:p>
        </w:tc>
      </w:tr>
      <w:tr w:rsidR="00DE65D1" w:rsidRPr="00AB1C33" w14:paraId="3012DAE3" w14:textId="77777777" w:rsidTr="00175100">
        <w:trPr>
          <w:trHeight w:val="836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61B7D" w14:textId="7F56237E" w:rsidR="0086136D" w:rsidRPr="00B46A47" w:rsidRDefault="0086136D" w:rsidP="00F91F89">
            <w:pPr>
              <w:rPr>
                <w:rFonts w:ascii="Times New Roman" w:hAnsi="Times New Roman"/>
                <w:sz w:val="20"/>
                <w:szCs w:val="20"/>
              </w:rPr>
            </w:pPr>
            <w:r w:rsidRPr="00B46A47">
              <w:rPr>
                <w:rFonts w:ascii="Times New Roman" w:hAnsi="Times New Roman"/>
                <w:sz w:val="20"/>
                <w:szCs w:val="20"/>
              </w:rPr>
              <w:t>Clientes do Grupo A</w:t>
            </w:r>
            <w:r w:rsidR="00313E0E">
              <w:rPr>
                <w:rFonts w:ascii="Times New Roman" w:hAnsi="Times New Roman"/>
                <w:sz w:val="20"/>
                <w:szCs w:val="20"/>
              </w:rPr>
              <w:t xml:space="preserve"> (Se A</w:t>
            </w:r>
            <w:r w:rsidR="00B94C10" w:rsidRPr="00B46A47">
              <w:rPr>
                <w:rFonts w:ascii="Times New Roman" w:hAnsi="Times New Roman"/>
                <w:sz w:val="20"/>
                <w:szCs w:val="20"/>
              </w:rPr>
              <w:t>plicável)</w:t>
            </w:r>
            <w:r w:rsidRPr="00B46A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DEC122C" w14:textId="5E61E27D" w:rsidR="00895E91" w:rsidRPr="00B46A47" w:rsidRDefault="00895E91" w:rsidP="00F91F89">
            <w:pPr>
              <w:rPr>
                <w:rFonts w:ascii="Times New Roman" w:hAnsi="Times New Roman"/>
                <w:sz w:val="20"/>
                <w:szCs w:val="20"/>
              </w:rPr>
            </w:pP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Transformador particular (kVA)</w:t>
            </w:r>
            <w:r w:rsidR="00792D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(8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 </w:t>
            </w:r>
            <w:r w:rsidR="00E137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9A7E2F"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8115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2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A7E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112,5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59038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A7E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225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39465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2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A7E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300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30405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2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A7E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500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5307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2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A7E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750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27409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03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A7E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1000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69101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760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outro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84882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3E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760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  <w:r w:rsidR="00B82A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B46A47" w:rsidRPr="005463E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6A47" w:rsidRPr="005463E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B46A47" w:rsidRPr="005463E0">
              <w:rPr>
                <w:rFonts w:ascii="Times New Roman" w:hAnsi="Times New Roman"/>
                <w:sz w:val="20"/>
                <w:szCs w:val="20"/>
              </w:rPr>
            </w:r>
            <w:r w:rsidR="00B46A47" w:rsidRPr="005463E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504C1" w:rsidRPr="005463E0">
              <w:rPr>
                <w:rFonts w:ascii="Times New Roman" w:hAnsi="Times New Roman"/>
                <w:sz w:val="20"/>
                <w:szCs w:val="20"/>
              </w:rPr>
              <w:t> </w:t>
            </w:r>
            <w:r w:rsidR="00E504C1" w:rsidRPr="005463E0">
              <w:rPr>
                <w:rFonts w:ascii="Times New Roman" w:hAnsi="Times New Roman"/>
                <w:sz w:val="20"/>
                <w:szCs w:val="20"/>
              </w:rPr>
              <w:t> </w:t>
            </w:r>
            <w:r w:rsidR="00E504C1" w:rsidRPr="005463E0">
              <w:rPr>
                <w:rFonts w:ascii="Times New Roman" w:hAnsi="Times New Roman"/>
                <w:sz w:val="20"/>
                <w:szCs w:val="20"/>
              </w:rPr>
              <w:t> </w:t>
            </w:r>
            <w:r w:rsidR="00E504C1" w:rsidRPr="005463E0">
              <w:rPr>
                <w:rFonts w:ascii="Times New Roman" w:hAnsi="Times New Roman"/>
                <w:sz w:val="20"/>
                <w:szCs w:val="20"/>
              </w:rPr>
              <w:t> </w:t>
            </w:r>
            <w:r w:rsidR="00E504C1" w:rsidRPr="005463E0">
              <w:rPr>
                <w:rFonts w:ascii="Times New Roman" w:hAnsi="Times New Roman"/>
                <w:sz w:val="20"/>
                <w:szCs w:val="20"/>
              </w:rPr>
              <w:t> </w:t>
            </w:r>
            <w:r w:rsidR="00B46A47" w:rsidRPr="005463E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0B1E9A51" w14:textId="273BC40E" w:rsidR="00F91F89" w:rsidRPr="00895E91" w:rsidRDefault="00895E91" w:rsidP="00A63089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Tipo de Subestação Conforme ND 5.3 </w:t>
            </w:r>
            <w:r w:rsidR="00792D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(9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 </w:t>
            </w:r>
            <w:r w:rsidR="00E137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Nº1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79961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73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E137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Nº2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859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73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E137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Nº4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03808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6A4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E137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Nº5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46192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73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E137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</w:t>
            </w:r>
            <w:r w:rsidRPr="00B46A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Nº8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5457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73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</w:tr>
      <w:tr w:rsidR="00DE65D1" w:rsidRPr="00AB1C33" w14:paraId="3E2A507B" w14:textId="77777777" w:rsidTr="00175100">
        <w:trPr>
          <w:trHeight w:val="1136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63F88D" w14:textId="7215A23F" w:rsidR="00DE65D1" w:rsidRPr="00DE65D1" w:rsidRDefault="00DE65D1" w:rsidP="00DE65D1">
            <w:pP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DE65D1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Tipo de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Padrão de Entrada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(</w:t>
            </w:r>
            <w:r w:rsidR="00792D40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C431B01" w14:textId="41C44F05" w:rsidR="00D506AE" w:rsidRDefault="00DE65D1" w:rsidP="00DE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Disjuntor Individual</w:t>
            </w:r>
            <w:r w:rsidR="00EA2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28C" w:rsidRPr="00DD05E2">
              <w:rPr>
                <w:rFonts w:ascii="Times New Roman" w:hAnsi="Times New Roman" w:cs="Times New Roman"/>
                <w:sz w:val="20"/>
                <w:szCs w:val="20"/>
              </w:rPr>
              <w:t>Atual</w:t>
            </w:r>
            <w:r w:rsidRPr="0080042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A7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660F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220FD">
              <w:rPr>
                <w:rFonts w:ascii="Times New Roman" w:hAnsi="Times New Roman" w:cs="Times New Roman"/>
                <w:sz w:val="20"/>
                <w:szCs w:val="20"/>
              </w:rPr>
              <w:t xml:space="preserve">   Monopolar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42105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F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A220FD">
              <w:rPr>
                <w:rFonts w:ascii="Times New Roman" w:hAnsi="Times New Roman" w:cs="Times New Roman"/>
                <w:sz w:val="20"/>
                <w:szCs w:val="20"/>
              </w:rPr>
              <w:t xml:space="preserve">     Bipolar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56971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A220FD">
              <w:rPr>
                <w:rFonts w:ascii="Times New Roman" w:hAnsi="Times New Roman" w:cs="Times New Roman"/>
                <w:sz w:val="20"/>
                <w:szCs w:val="20"/>
              </w:rPr>
              <w:t xml:space="preserve">      Tripolar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6204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  <w:p w14:paraId="756FD0C6" w14:textId="2F9C4E3A" w:rsidR="00D506AE" w:rsidRDefault="00D506AE" w:rsidP="00DE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6A">
              <w:rPr>
                <w:rFonts w:ascii="Times New Roman" w:hAnsi="Times New Roman" w:cs="Times New Roman"/>
                <w:sz w:val="20"/>
                <w:szCs w:val="20"/>
              </w:rPr>
              <w:t xml:space="preserve">Disjuntor </w:t>
            </w:r>
            <w:r w:rsidR="000A716A">
              <w:rPr>
                <w:rFonts w:ascii="Times New Roman" w:hAnsi="Times New Roman" w:cs="Times New Roman"/>
                <w:sz w:val="20"/>
                <w:szCs w:val="20"/>
              </w:rPr>
              <w:t xml:space="preserve">Individual </w:t>
            </w:r>
            <w:r w:rsidRPr="000A716A">
              <w:rPr>
                <w:rFonts w:ascii="Times New Roman" w:hAnsi="Times New Roman" w:cs="Times New Roman"/>
                <w:sz w:val="20"/>
                <w:szCs w:val="20"/>
              </w:rPr>
              <w:t xml:space="preserve">Solicitado para Alteração de Carga </w:t>
            </w:r>
            <w:r w:rsidRPr="000A71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BB41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792D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A71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0A716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3F705E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0A716A">
              <w:rPr>
                <w:rFonts w:ascii="Times New Roman" w:hAnsi="Times New Roman" w:cs="Times New Roman"/>
                <w:sz w:val="20"/>
                <w:szCs w:val="20"/>
              </w:rPr>
              <w:t xml:space="preserve">A   </w:t>
            </w:r>
            <w:r w:rsidR="00A220FD">
              <w:rPr>
                <w:rFonts w:ascii="Times New Roman" w:hAnsi="Times New Roman" w:cs="Times New Roman"/>
                <w:sz w:val="20"/>
                <w:szCs w:val="20"/>
              </w:rPr>
              <w:t>Monopolar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11341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F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A220FD">
              <w:rPr>
                <w:rFonts w:ascii="Times New Roman" w:hAnsi="Times New Roman" w:cs="Times New Roman"/>
                <w:sz w:val="20"/>
                <w:szCs w:val="20"/>
              </w:rPr>
              <w:t xml:space="preserve">     Bipolar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08480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F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A220FD">
              <w:rPr>
                <w:rFonts w:ascii="Times New Roman" w:hAnsi="Times New Roman" w:cs="Times New Roman"/>
                <w:sz w:val="20"/>
                <w:szCs w:val="20"/>
              </w:rPr>
              <w:t xml:space="preserve">      Tripolar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2245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F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  <w:p w14:paraId="6C3135DA" w14:textId="78754DBF" w:rsidR="00DE65D1" w:rsidRDefault="00A9374E" w:rsidP="00A9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caso de agrupamento ou padrão coletivo*, informar o </w:t>
            </w:r>
            <w:r w:rsidR="00DE65D1" w:rsidRPr="00A63089">
              <w:rPr>
                <w:rFonts w:ascii="Times New Roman" w:hAnsi="Times New Roman" w:cs="Times New Roman"/>
                <w:sz w:val="20"/>
                <w:szCs w:val="20"/>
              </w:rPr>
              <w:t xml:space="preserve">Disjuntor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Geral do Padrão</w:t>
            </w:r>
            <w:r w:rsidR="00DE65D1" w:rsidRPr="00A630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006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="00DE65D1" w:rsidRPr="00660F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5DA92CD8" w14:textId="622D2F08" w:rsidR="00A9374E" w:rsidRPr="00A9374E" w:rsidRDefault="00A9374E" w:rsidP="00A93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016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9374E">
              <w:rPr>
                <w:rFonts w:ascii="Times New Roman" w:hAnsi="Times New Roman" w:cs="Times New Roman"/>
                <w:sz w:val="16"/>
                <w:szCs w:val="16"/>
              </w:rPr>
              <w:t>Em casos exigidos pela ND 5.2</w:t>
            </w:r>
          </w:p>
        </w:tc>
      </w:tr>
      <w:tr w:rsidR="0052521E" w:rsidRPr="00AB1C33" w14:paraId="2F10C576" w14:textId="77777777" w:rsidTr="00175100">
        <w:trPr>
          <w:trHeight w:val="115"/>
        </w:trPr>
        <w:tc>
          <w:tcPr>
            <w:tcW w:w="35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5E5BBE" w14:textId="1A672381" w:rsidR="0052521E" w:rsidRPr="00660F04" w:rsidRDefault="0052521E" w:rsidP="00BB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F04">
              <w:rPr>
                <w:rFonts w:ascii="Times New Roman" w:hAnsi="Times New Roman" w:cs="Times New Roman"/>
                <w:sz w:val="20"/>
                <w:szCs w:val="20"/>
              </w:rPr>
              <w:t>Tensão de Atendimento (V)</w:t>
            </w:r>
            <w:r w:rsidR="00DE6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5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3B0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792D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E65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660F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2D1682" w:rsidRPr="000A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06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F278CA" w14:textId="36D4BAB7" w:rsidR="0052521E" w:rsidRPr="00660F04" w:rsidRDefault="0052521E" w:rsidP="00BB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F04">
              <w:rPr>
                <w:rFonts w:ascii="Times New Roman" w:hAnsi="Times New Roman" w:cs="Times New Roman"/>
                <w:sz w:val="20"/>
                <w:szCs w:val="20"/>
              </w:rPr>
              <w:t>Tipo de Ramal</w:t>
            </w:r>
            <w:r w:rsidR="00DE65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</w:t>
            </w:r>
            <w:r w:rsidR="003B0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792D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E65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660F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1CF9">
              <w:rPr>
                <w:rFonts w:ascii="Times New Roman" w:hAnsi="Times New Roman" w:cs="Times New Roman"/>
                <w:sz w:val="20"/>
                <w:szCs w:val="20"/>
              </w:rPr>
              <w:t xml:space="preserve">  Aéreo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9612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CF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11CF9">
              <w:rPr>
                <w:rFonts w:ascii="Times New Roman" w:hAnsi="Times New Roman" w:cs="Times New Roman"/>
                <w:sz w:val="20"/>
                <w:szCs w:val="20"/>
              </w:rPr>
              <w:t xml:space="preserve">      Subterrâneo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90776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C6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</w:tr>
      <w:tr w:rsidR="000006E0" w:rsidRPr="00AB1C33" w14:paraId="6D209E52" w14:textId="77777777" w:rsidTr="00175100">
        <w:trPr>
          <w:trHeight w:val="557"/>
        </w:trPr>
        <w:tc>
          <w:tcPr>
            <w:tcW w:w="1063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2AA05" w14:textId="50492F10" w:rsidR="000006E0" w:rsidRPr="00DD05E2" w:rsidRDefault="000006E0" w:rsidP="005E12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D05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Localização dos Módulos Solares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792D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660F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EE45E8" w14:textId="77777777" w:rsidR="000006E0" w:rsidRDefault="005C7703" w:rsidP="002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0299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0006E0" w:rsidRPr="00DD0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6E0">
              <w:rPr>
                <w:rFonts w:ascii="Times New Roman" w:hAnsi="Times New Roman" w:cs="Times New Roman"/>
                <w:sz w:val="20"/>
                <w:szCs w:val="20"/>
              </w:rPr>
              <w:t xml:space="preserve">Edificação Individual </w:t>
            </w:r>
          </w:p>
          <w:p w14:paraId="6BF91BAA" w14:textId="76ADB1C6" w:rsidR="000006E0" w:rsidRDefault="005C7703" w:rsidP="002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71307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0006E0" w:rsidRPr="00DD0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6E0">
              <w:rPr>
                <w:rFonts w:ascii="Times New Roman" w:hAnsi="Times New Roman" w:cs="Times New Roman"/>
                <w:sz w:val="20"/>
                <w:szCs w:val="20"/>
              </w:rPr>
              <w:t xml:space="preserve">Edificação </w:t>
            </w:r>
            <w:r w:rsidR="003C0341">
              <w:rPr>
                <w:rFonts w:ascii="Times New Roman" w:hAnsi="Times New Roman" w:cs="Times New Roman"/>
                <w:sz w:val="20"/>
                <w:szCs w:val="20"/>
              </w:rPr>
              <w:t>de Uso Coletivo</w:t>
            </w:r>
            <w:r w:rsidR="000006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694D" w:rsidRPr="0044694D">
              <w:rPr>
                <w:rFonts w:ascii="Times New Roman" w:hAnsi="Times New Roman" w:cs="Times New Roman"/>
                <w:sz w:val="20"/>
                <w:szCs w:val="20"/>
              </w:rPr>
              <w:t xml:space="preserve">telhado coletivo ou </w:t>
            </w:r>
            <w:r w:rsidR="0044694D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r w:rsidR="0044694D" w:rsidRPr="0044694D">
              <w:rPr>
                <w:rFonts w:ascii="Times New Roman" w:hAnsi="Times New Roman" w:cs="Times New Roman"/>
                <w:sz w:val="20"/>
                <w:szCs w:val="20"/>
              </w:rPr>
              <w:t>área comum do condomínio</w:t>
            </w:r>
            <w:r w:rsidR="000006E0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  <w:p w14:paraId="4B44536A" w14:textId="78F0A3AD" w:rsidR="000006E0" w:rsidRDefault="005C7703" w:rsidP="002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98877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0006E0" w:rsidRPr="00DD0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341">
              <w:rPr>
                <w:rFonts w:ascii="Times New Roman" w:hAnsi="Times New Roman" w:cs="Times New Roman"/>
                <w:sz w:val="20"/>
                <w:szCs w:val="20"/>
              </w:rPr>
              <w:t xml:space="preserve">Edificação de Uso Coletivo </w:t>
            </w:r>
            <w:r w:rsidR="000006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694D" w:rsidRPr="0044694D">
              <w:rPr>
                <w:rFonts w:ascii="Times New Roman" w:hAnsi="Times New Roman" w:cs="Times New Roman"/>
                <w:sz w:val="20"/>
                <w:szCs w:val="20"/>
              </w:rPr>
              <w:t>telhado independente e privativo</w:t>
            </w:r>
            <w:r w:rsidR="000006E0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  <w:p w14:paraId="070BDCC1" w14:textId="762700D1" w:rsidR="000006E0" w:rsidRPr="00DD05E2" w:rsidRDefault="005C7703" w:rsidP="002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8574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0006E0" w:rsidRPr="00DD0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6E0">
              <w:rPr>
                <w:rFonts w:ascii="Times New Roman" w:hAnsi="Times New Roman" w:cs="Times New Roman"/>
                <w:sz w:val="20"/>
                <w:szCs w:val="20"/>
              </w:rPr>
              <w:t>Agrupamento</w:t>
            </w:r>
          </w:p>
        </w:tc>
      </w:tr>
      <w:tr w:rsidR="001F6EA7" w:rsidRPr="00AB1C33" w14:paraId="40428D5D" w14:textId="77777777" w:rsidTr="00175100">
        <w:trPr>
          <w:trHeight w:val="1794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73FECF" w14:textId="5612D840" w:rsidR="001F6EA7" w:rsidRDefault="001F6EA7" w:rsidP="000A1D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 w:rsidRPr="0080042B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Tipo de Solicitação</w:t>
            </w:r>
            <w:r w:rsidR="00DE65D1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(</w:t>
            </w:r>
            <w:r w:rsidR="00DE4D24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pt-BR"/>
              </w:rPr>
              <w:t>1</w:t>
            </w:r>
            <w:r w:rsidR="00792D40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pt-BR"/>
              </w:rPr>
              <w:t>5</w:t>
            </w:r>
            <w:r w:rsidR="00DE65D1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="0080042B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:</w:t>
            </w:r>
          </w:p>
          <w:p w14:paraId="4A0314DA" w14:textId="77777777" w:rsidR="00DB37D1" w:rsidRDefault="005C7703" w:rsidP="000A1D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205799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9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3D4151" w:rsidRPr="00974193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131096" w:rsidRPr="00131096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Ligação de Nova Unidade Consumidora </w:t>
            </w:r>
            <w:r w:rsidR="00C65872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C</w:t>
            </w:r>
            <w:r w:rsidR="00D506AE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OM</w:t>
            </w:r>
            <w:r w:rsidR="00C65872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131096" w:rsidRPr="00131096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Geração Distribuída. </w:t>
            </w:r>
          </w:p>
          <w:p w14:paraId="7343DE3C" w14:textId="77777777" w:rsidR="00DB37D1" w:rsidRDefault="005C7703" w:rsidP="000A1D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3102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9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B37D1" w:rsidRPr="00974193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Conexão de GD em Unidade Consumidora Existente SEM A</w:t>
            </w:r>
            <w:r w:rsidR="00023D9F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lteração</w:t>
            </w:r>
            <w:r w:rsidR="00DB37D1" w:rsidRPr="00974193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de Potência</w:t>
            </w:r>
            <w:r w:rsidR="00C65872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Disponibilizada</w:t>
            </w:r>
            <w:r w:rsidR="0014198A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.</w:t>
            </w:r>
          </w:p>
          <w:p w14:paraId="0DB1AB58" w14:textId="49940862" w:rsidR="00DB37D1" w:rsidRDefault="005C7703" w:rsidP="000A1D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21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B37D1" w:rsidRPr="000A716A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Conexão de GD em Unidade Consumidora Existente COM A</w:t>
            </w:r>
            <w:r w:rsidR="00D506AE" w:rsidRPr="000A716A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lteração</w:t>
            </w:r>
            <w:r w:rsidR="00DB37D1" w:rsidRPr="000A716A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de Potência</w:t>
            </w:r>
            <w:r w:rsidR="000A716A" w:rsidRPr="000A716A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Disponibilizada</w:t>
            </w:r>
            <w:r w:rsidR="00DB37D1" w:rsidRPr="000A716A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.</w:t>
            </w:r>
          </w:p>
          <w:p w14:paraId="479F9B75" w14:textId="79CAEAA5" w:rsidR="0094618D" w:rsidRPr="0094618D" w:rsidRDefault="0094618D" w:rsidP="000A1D93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</w:pPr>
            <w:r w:rsidRPr="00870213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>Obs.: Selecione a opção acima</w:t>
            </w:r>
            <w:r w:rsidR="00B30700" w:rsidRPr="00870213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 para unidade consumidora do grupo B</w:t>
            </w:r>
            <w:r w:rsidRPr="00870213"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  <w:t xml:space="preserve"> em caso de novo disjuntor individual informado em “</w:t>
            </w:r>
            <w:r w:rsidRPr="00870213">
              <w:rPr>
                <w:rFonts w:ascii="Times New Roman" w:hAnsi="Times New Roman" w:cs="Times New Roman"/>
                <w:sz w:val="16"/>
                <w:szCs w:val="16"/>
              </w:rPr>
              <w:t>Disjuntor Individual Solicitado para Alteração de Carga”</w:t>
            </w:r>
            <w:r w:rsidR="00B30700" w:rsidRPr="00870213">
              <w:rPr>
                <w:rFonts w:ascii="Times New Roman" w:hAnsi="Times New Roman" w:cs="Times New Roman"/>
                <w:sz w:val="16"/>
                <w:szCs w:val="16"/>
              </w:rPr>
              <w:t xml:space="preserve"> ou para unidade consumidora do grupo A em caso de necessidade de alteração de demanda contratada.</w:t>
            </w:r>
          </w:p>
          <w:p w14:paraId="4A6EADB3" w14:textId="07B49160" w:rsidR="008A1966" w:rsidRDefault="005C7703" w:rsidP="000A1D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05916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506AE" w:rsidRPr="000A716A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023D9F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GD Existente COM Alteração de Potência Ativa Instalada Total</w:t>
            </w:r>
            <w:r w:rsidR="008A1966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de Geração</w:t>
            </w:r>
            <w:r w:rsidR="00023D9F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A1966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(apenas para alteração da central geradora)</w:t>
            </w:r>
          </w:p>
          <w:p w14:paraId="55CC6795" w14:textId="352EA7F6" w:rsidR="00D251F3" w:rsidRDefault="008A1966" w:rsidP="000A1D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    </w:t>
            </w:r>
            <w:r w:rsidR="00030D4E" w:rsidRPr="00F4552E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Pot</w:t>
            </w:r>
            <w:r w:rsidR="00870213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>ência</w:t>
            </w:r>
            <w:r w:rsidR="00023D9F" w:rsidRPr="00F4552E"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  <w:t xml:space="preserve"> Atual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kW</w:t>
            </w:r>
            <w:r w:rsidR="00841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Nova</w:t>
            </w:r>
            <w:r w:rsidR="00030D4E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Pot</w:t>
            </w:r>
            <w:r w:rsidR="0087021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ência</w:t>
            </w:r>
            <w:r w:rsidR="00A30CA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Total</w:t>
            </w:r>
            <w:r w:rsidR="00023D9F" w:rsidRPr="00F455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="00023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kW</w:t>
            </w:r>
          </w:p>
          <w:p w14:paraId="466616D1" w14:textId="77777777" w:rsidR="00992D91" w:rsidRPr="0080042B" w:rsidRDefault="00992D91" w:rsidP="00992D9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ar w:val="single" w:sz="12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Caracterização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(16)</w:t>
            </w:r>
            <w:r w:rsidRP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14:paraId="55863501" w14:textId="237F175E" w:rsidR="00992D91" w:rsidRDefault="005C7703" w:rsidP="00992D9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ar w:val="single" w:sz="12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3253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9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92D91" w:rsidRP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Consumo </w:t>
            </w:r>
            <w:r w:rsidR="00992D91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Loca</w:t>
            </w:r>
            <w:r w:rsidR="00992D9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                            </w:t>
            </w:r>
            <w:r w:rsidR="00992D91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</w:t>
            </w:r>
            <w:r w:rsidR="00992D9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07755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9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92D91" w:rsidRP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Autoconsumo Remoto</w:t>
            </w:r>
          </w:p>
          <w:p w14:paraId="4F59BA07" w14:textId="18F39743" w:rsidR="0095292A" w:rsidRPr="00992D91" w:rsidRDefault="005C7703" w:rsidP="00992D9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ar w:val="single" w:sz="12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29681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9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92D91" w:rsidRP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Geração Compartilhada   </w:t>
            </w:r>
            <w:r w:rsidR="00992D9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4620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9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92D91" w:rsidRP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Empreendimento de Múltiplas Unidades Consumidoras</w:t>
            </w:r>
          </w:p>
        </w:tc>
      </w:tr>
      <w:tr w:rsidR="001F6EA7" w:rsidRPr="00AB1C33" w14:paraId="35BF74F0" w14:textId="77777777" w:rsidTr="00EA4DC2">
        <w:trPr>
          <w:trHeight w:val="340"/>
        </w:trPr>
        <w:tc>
          <w:tcPr>
            <w:tcW w:w="10632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0FC28D9D" w14:textId="77777777" w:rsidR="001F6EA7" w:rsidRPr="004D2A7E" w:rsidRDefault="001F6EA7" w:rsidP="001F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E4">
              <w:rPr>
                <w:rFonts w:ascii="Times New Roman" w:hAnsi="Times New Roman" w:cs="Times New Roman"/>
                <w:b/>
              </w:rPr>
              <w:t>3 – DADOS DA GERAÇÃO</w:t>
            </w:r>
          </w:p>
        </w:tc>
      </w:tr>
      <w:tr w:rsidR="001F6EA7" w:rsidRPr="00AB1C33" w14:paraId="51D749F3" w14:textId="77777777" w:rsidTr="00175100">
        <w:trPr>
          <w:trHeight w:val="28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EED0" w14:textId="4196C815" w:rsidR="001F6EA7" w:rsidRPr="00660F04" w:rsidRDefault="00D13992" w:rsidP="0097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 xml:space="preserve">Potência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Ativa Instalada Total de Geração</w:t>
            </w:r>
            <w:r w:rsidR="00884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>(kW)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C0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DE4D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BB41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="00EC0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1F6EA7" w:rsidRPr="008004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3213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 xml:space="preserve"> </w:t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fldChar w:fldCharType="separate"/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t> </w:t>
            </w:r>
            <w:r w:rsidR="00432501"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  <w:lang w:eastAsia="pt-BR"/>
              </w:rPr>
              <w:fldChar w:fldCharType="end"/>
            </w:r>
          </w:p>
        </w:tc>
      </w:tr>
      <w:tr w:rsidR="001F6EA7" w:rsidRPr="00AB1C33" w14:paraId="3FD6591C" w14:textId="77777777" w:rsidTr="00175100">
        <w:trPr>
          <w:trHeight w:val="28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87E8F" w14:textId="77777777" w:rsidR="00B94C10" w:rsidRPr="00B94C10" w:rsidRDefault="00B94C10" w:rsidP="00754DCE">
            <w:pPr>
              <w:rPr>
                <w:rFonts w:ascii="Times New Roman" w:eastAsia="Times New Roman" w:hAnsi="Times New Roman" w:cs="Times New Roman"/>
                <w:sz w:val="10"/>
                <w:szCs w:val="20"/>
                <w:lang w:eastAsia="pt-BR"/>
              </w:rPr>
            </w:pPr>
          </w:p>
          <w:p w14:paraId="4B3CC572" w14:textId="6A151E03" w:rsidR="00754DCE" w:rsidRDefault="00754DCE" w:rsidP="00754D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Tipo de F</w:t>
            </w: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onte da </w:t>
            </w:r>
            <w:r w:rsidR="001D2E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Central Geradora</w:t>
            </w:r>
            <w:r w:rsidR="004B7E2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4B7E25" w:rsidRPr="004B7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(1</w:t>
            </w:r>
            <w:r w:rsidR="00BB41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8</w:t>
            </w:r>
            <w:r w:rsidR="004B7E25" w:rsidRPr="004B7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14:paraId="756F7BE8" w14:textId="77777777" w:rsidR="00754DCE" w:rsidRPr="00B94C10" w:rsidRDefault="00754DCE" w:rsidP="00305C0F">
            <w:pPr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14:paraId="50F156C9" w14:textId="34A27CFC" w:rsidR="001F6EA7" w:rsidRDefault="003922EA" w:rsidP="00305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Solar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65776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305C0F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Hidráulica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91519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305C0F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Biomassa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0485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305C0F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Cogeração Qualificada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3466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305C0F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Eólica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88909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305C0F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Outra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0065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(e</w:t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specificar):</w:t>
            </w:r>
            <w:r w:rsidR="000D3C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305C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8" w:name="Texto32"/>
            <w:r w:rsidR="00305C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305C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305C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305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305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305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305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305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305C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18"/>
          </w:p>
          <w:p w14:paraId="559B3F40" w14:textId="77777777" w:rsidR="00754DCE" w:rsidRPr="00B94C10" w:rsidRDefault="00754DCE" w:rsidP="00305C0F">
            <w:pPr>
              <w:rPr>
                <w:rFonts w:ascii="Times New Roman" w:eastAsia="Times New Roman" w:hAnsi="Times New Roman" w:cs="Times New Roman"/>
                <w:sz w:val="10"/>
                <w:szCs w:val="20"/>
                <w:lang w:eastAsia="pt-BR"/>
              </w:rPr>
            </w:pPr>
          </w:p>
        </w:tc>
      </w:tr>
      <w:tr w:rsidR="001F6EA7" w:rsidRPr="00AB1C33" w14:paraId="2B1CE98A" w14:textId="77777777" w:rsidTr="00EA4DC2">
        <w:trPr>
          <w:trHeight w:val="1784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93B" w14:textId="77777777" w:rsidR="00157EEB" w:rsidRDefault="00157EEB" w:rsidP="00F91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D255F5D" w14:textId="311CD8D6" w:rsidR="00F91F89" w:rsidRDefault="00F91F89" w:rsidP="00F91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C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Preencha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quadro a seguir </w:t>
            </w:r>
            <w:r w:rsidRPr="00C42C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somente se a </w:t>
            </w:r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central geradora </w:t>
            </w:r>
            <w:r w:rsidRPr="00C42C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possu</w:t>
            </w:r>
            <w:r w:rsidR="003C32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</w:t>
            </w:r>
            <w:r w:rsidRPr="00C42C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7D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OUTORGA OU REGISTRO</w:t>
            </w:r>
            <w:r w:rsidRPr="00C42C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(1</w:t>
            </w:r>
            <w:r w:rsidR="00BB41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14:paraId="3DC8449B" w14:textId="77777777" w:rsidR="00F91F89" w:rsidRDefault="00F91F89" w:rsidP="00F91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C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 não aplicável, mantenha os campos vazios:</w:t>
            </w:r>
          </w:p>
          <w:tbl>
            <w:tblPr>
              <w:tblpPr w:leftFromText="141" w:rightFromText="141" w:vertAnchor="text" w:horzAnchor="page" w:tblpX="570" w:tblpY="254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2551"/>
              <w:gridCol w:w="1276"/>
              <w:gridCol w:w="1984"/>
              <w:gridCol w:w="1701"/>
            </w:tblGrid>
            <w:tr w:rsidR="00581F62" w:rsidRPr="009E6A2E" w14:paraId="3F8FE3BC" w14:textId="77777777" w:rsidTr="00792D40">
              <w:trPr>
                <w:trHeight w:val="863"/>
              </w:trPr>
              <w:tc>
                <w:tcPr>
                  <w:tcW w:w="212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2506ABD" w14:textId="77777777" w:rsidR="00581F62" w:rsidRPr="009E6A2E" w:rsidRDefault="00581F62" w:rsidP="00581F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C42CA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CEG do empreendimento - GGG.FF.UF.999999-</w:t>
                  </w:r>
                  <w:proofErr w:type="gramStart"/>
                  <w:r w:rsidRPr="00C42CA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9.VV</w:t>
                  </w:r>
                  <w:proofErr w:type="gramEnd"/>
                </w:p>
              </w:tc>
              <w:tc>
                <w:tcPr>
                  <w:tcW w:w="255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21BAF9F" w14:textId="77777777" w:rsidR="00581F62" w:rsidRPr="009E6A2E" w:rsidRDefault="00581F62" w:rsidP="00581F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C42CA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Nome da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Central Geradora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B2D543C" w14:textId="77777777" w:rsidR="00581F62" w:rsidRPr="009E6A2E" w:rsidRDefault="00581F62" w:rsidP="00581F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C42CA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Tipo do Ato de Outorga ou Registro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center"/>
                </w:tcPr>
                <w:p w14:paraId="650543BB" w14:textId="77777777" w:rsidR="00581F62" w:rsidRDefault="00581F62" w:rsidP="00581F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C42CA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Número do Ato de Outorga ou Registro</w:t>
                  </w:r>
                </w:p>
              </w:tc>
              <w:tc>
                <w:tcPr>
                  <w:tcW w:w="17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6045725" w14:textId="77777777" w:rsidR="00581F62" w:rsidRPr="009E6A2E" w:rsidRDefault="00581F62" w:rsidP="00581F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C42CA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Ano do Ato de Outorga ou Registro</w:t>
                  </w:r>
                </w:p>
              </w:tc>
            </w:tr>
            <w:tr w:rsidR="00581F62" w:rsidRPr="009E6A2E" w14:paraId="38A3946E" w14:textId="77777777" w:rsidTr="00792D40">
              <w:trPr>
                <w:trHeight w:val="396"/>
              </w:trPr>
              <w:tc>
                <w:tcPr>
                  <w:tcW w:w="212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206D1B" w14:textId="77777777" w:rsidR="00581F62" w:rsidRPr="00E0378E" w:rsidRDefault="00581F62" w:rsidP="00581F6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255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065511" w14:textId="77777777" w:rsidR="00581F62" w:rsidRPr="009E6A2E" w:rsidRDefault="00581F62" w:rsidP="00581F6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FA1FC1" w14:textId="77777777" w:rsidR="00581F62" w:rsidRPr="009E6A2E" w:rsidRDefault="00581F62" w:rsidP="00581F6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984" w:type="dxa"/>
                  <w:shd w:val="clear" w:color="auto" w:fill="FFFFFF"/>
                  <w:vAlign w:val="center"/>
                </w:tcPr>
                <w:p w14:paraId="04A0F9E5" w14:textId="77777777" w:rsidR="00581F62" w:rsidRDefault="00581F62" w:rsidP="00581F6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9F844F" w14:textId="77777777" w:rsidR="00581F62" w:rsidRPr="009E6A2E" w:rsidRDefault="00581F62" w:rsidP="00581F6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</w:tr>
          </w:tbl>
          <w:p w14:paraId="3A0A9AFE" w14:textId="77777777" w:rsidR="00870213" w:rsidRDefault="00870213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6820F9B" w14:textId="77777777" w:rsidR="00581F62" w:rsidRDefault="00581F62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69DB0BB" w14:textId="77777777" w:rsidR="00581F62" w:rsidRDefault="00581F62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15DFCE8" w14:textId="35D46F12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Preencher o quadro abaixo para projeto de </w:t>
            </w:r>
            <w:r w:rsidRPr="00F45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CENTRAL GERADORA FOTOVOLTAICA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. </w:t>
            </w:r>
            <w:r w:rsidR="00BB41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</w:p>
          <w:p w14:paraId="2DBC0DCC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tbl>
            <w:tblPr>
              <w:tblW w:w="10045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993"/>
              <w:gridCol w:w="992"/>
              <w:gridCol w:w="992"/>
              <w:gridCol w:w="992"/>
              <w:gridCol w:w="993"/>
              <w:gridCol w:w="992"/>
              <w:gridCol w:w="992"/>
              <w:gridCol w:w="851"/>
              <w:gridCol w:w="1364"/>
            </w:tblGrid>
            <w:tr w:rsidR="00F91F89" w:rsidRPr="009E6A2E" w14:paraId="5B318C45" w14:textId="77777777" w:rsidTr="00F81732">
              <w:trPr>
                <w:trHeight w:val="1229"/>
              </w:trPr>
              <w:tc>
                <w:tcPr>
                  <w:tcW w:w="884" w:type="dxa"/>
                  <w:shd w:val="clear" w:color="auto" w:fill="FFFFFF"/>
                  <w:vAlign w:val="center"/>
                </w:tcPr>
                <w:p w14:paraId="226A29D2" w14:textId="0F684465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Potência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Total Módulos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</w:t>
                  </w:r>
                  <w:r w:rsidRPr="00FF5AC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</w:t>
                  </w:r>
                  <w:proofErr w:type="spellStart"/>
                  <w:r w:rsidRPr="00FF5AC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kW</w:t>
                  </w:r>
                  <w:r w:rsidR="00FC12CF" w:rsidRPr="00FF5AC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</w:t>
                  </w:r>
                  <w:proofErr w:type="spellEnd"/>
                  <w:r w:rsidRPr="00FF5AC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)</w:t>
                  </w:r>
                </w:p>
              </w:tc>
              <w:tc>
                <w:tcPr>
                  <w:tcW w:w="99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DD3278B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uantidade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de Módulos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8A0D990" w14:textId="375B0E4D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Fabricante dos Módulos</w:t>
                  </w:r>
                  <w:r w:rsidR="00FF19F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*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DC72987" w14:textId="3B4063A2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os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Módulos</w:t>
                  </w:r>
                  <w:r w:rsidR="00FF19F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*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7C90ED11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Potência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Total Inversores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(k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W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)</w:t>
                  </w:r>
                </w:p>
              </w:tc>
              <w:tc>
                <w:tcPr>
                  <w:tcW w:w="99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EE39AE3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uantidade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de Inversores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CB9DE17" w14:textId="0920BE66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Fabricante do Inversor</w:t>
                  </w:r>
                  <w:r w:rsidR="00FF19F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*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189FA36" w14:textId="4835145D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do Inversor</w:t>
                  </w:r>
                  <w:r w:rsidR="00FF19FF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*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550CC00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Área dos Arranjos (m²)</w:t>
                  </w:r>
                </w:p>
              </w:tc>
              <w:tc>
                <w:tcPr>
                  <w:tcW w:w="13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A5BB989" w14:textId="77777777" w:rsidR="00F81732" w:rsidRDefault="00F91F89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</w:t>
                  </w:r>
                  <w:proofErr w:type="spellEnd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de Instalações a receber o crédito</w:t>
                  </w:r>
                </w:p>
                <w:p w14:paraId="07AEE270" w14:textId="0A708138" w:rsidR="00F91F89" w:rsidRPr="009E6A2E" w:rsidRDefault="00F81732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D1149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(Inst. geradora + Inst. recebedoras)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</w:t>
                  </w:r>
                </w:p>
              </w:tc>
            </w:tr>
            <w:tr w:rsidR="00F91F89" w:rsidRPr="009E6A2E" w14:paraId="055D178C" w14:textId="77777777" w:rsidTr="00F81732">
              <w:trPr>
                <w:trHeight w:val="395"/>
              </w:trPr>
              <w:tc>
                <w:tcPr>
                  <w:tcW w:w="884" w:type="dxa"/>
                  <w:shd w:val="clear" w:color="auto" w:fill="FFFFFF"/>
                  <w:vAlign w:val="center"/>
                </w:tcPr>
                <w:p w14:paraId="16DF2C01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A7DC49" w14:textId="77777777" w:rsidR="00F91F89" w:rsidRPr="00E0378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9" w:name="Texto34"/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19"/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A9FA7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35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20"/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8BC047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1A5C523D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CBBDF5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1" w:name="Texto38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21"/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434B01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39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22"/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A12786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40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23"/>
                </w:p>
              </w:tc>
              <w:tc>
                <w:tcPr>
                  <w:tcW w:w="85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76286F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4" w:name="Texto42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24"/>
                </w:p>
              </w:tc>
              <w:tc>
                <w:tcPr>
                  <w:tcW w:w="13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F9DB40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5" w:name="Texto43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25"/>
                </w:p>
              </w:tc>
            </w:tr>
          </w:tbl>
          <w:p w14:paraId="5F5CFB8C" w14:textId="77777777" w:rsidR="00F91F89" w:rsidRDefault="00F91F89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8534384" w14:textId="69016C49" w:rsidR="00DE4D24" w:rsidRDefault="00FF19FF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4D544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ATENÇÃO: </w:t>
            </w:r>
            <w:r w:rsidRPr="00FF19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Dados de placa</w:t>
            </w:r>
          </w:p>
          <w:p w14:paraId="76A41E42" w14:textId="77777777" w:rsidR="00FF19FF" w:rsidRPr="00FF19FF" w:rsidRDefault="00FF19FF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3D51F4F9" w14:textId="2750548B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Preencher o quadro abaixo para projeto de </w:t>
            </w:r>
            <w:r w:rsidRPr="00F45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CENTRAL GERADORA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HIDRELÉTRICA - CGH</w:t>
            </w:r>
            <w:r w:rsidRPr="0047182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</w:t>
            </w:r>
            <w:r w:rsidR="00BB41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</w:p>
          <w:p w14:paraId="0C2FBC04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tbl>
            <w:tblPr>
              <w:tblW w:w="100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084"/>
              <w:gridCol w:w="1082"/>
              <w:gridCol w:w="1082"/>
              <w:gridCol w:w="1082"/>
              <w:gridCol w:w="1082"/>
              <w:gridCol w:w="1084"/>
              <w:gridCol w:w="1082"/>
              <w:gridCol w:w="1392"/>
            </w:tblGrid>
            <w:tr w:rsidR="00F91F89" w:rsidRPr="009E6A2E" w14:paraId="5651B9F3" w14:textId="77777777" w:rsidTr="00F81732">
              <w:trPr>
                <w:trHeight w:val="987"/>
                <w:jc w:val="center"/>
              </w:trPr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E4CAAD7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Aparente</w:t>
                  </w:r>
                </w:p>
                <w:p w14:paraId="7E42B538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(kVA)</w:t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02F319C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Instalada</w:t>
                  </w:r>
                </w:p>
                <w:p w14:paraId="0D8F08B7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(kW)</w:t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34DFC31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Fator de Potência</w:t>
                  </w:r>
                </w:p>
                <w:p w14:paraId="21D0C7FB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(Entre 0 e 1)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6194BC67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Tensão</w:t>
                  </w:r>
                </w:p>
                <w:p w14:paraId="220C9B8E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(kV)</w:t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8B84BC9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Nome do Rio</w:t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1403683" w14:textId="5E8E493C" w:rsidR="00F91F89" w:rsidRPr="009E6A2E" w:rsidRDefault="0031280C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Sub-Bacia</w:t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77806ED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Nível Operacional Normal de Montante</w:t>
                  </w:r>
                </w:p>
                <w:p w14:paraId="22AE6294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(metros)</w:t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7088F40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Nível Operacional Normal de Jusante</w:t>
                  </w:r>
                </w:p>
                <w:p w14:paraId="3E6C48AA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(metros)</w:t>
                  </w:r>
                </w:p>
              </w:tc>
              <w:tc>
                <w:tcPr>
                  <w:tcW w:w="13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3A50316" w14:textId="77777777" w:rsidR="00F81732" w:rsidRDefault="00F91F89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</w:t>
                  </w:r>
                  <w:proofErr w:type="spellEnd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de Instalações a receber o crédito</w:t>
                  </w:r>
                </w:p>
                <w:p w14:paraId="5B2C875C" w14:textId="29F243D5" w:rsidR="00F91F89" w:rsidRPr="009E6A2E" w:rsidRDefault="00F81732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D1149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(Inst. geradora + Inst. recebedoras)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</w:t>
                  </w:r>
                </w:p>
              </w:tc>
            </w:tr>
            <w:tr w:rsidR="00F91F89" w:rsidRPr="009E6A2E" w14:paraId="0C9F9A47" w14:textId="77777777" w:rsidTr="00DE4D24">
              <w:trPr>
                <w:trHeight w:val="396"/>
                <w:jc w:val="center"/>
              </w:trPr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577DD7" w14:textId="77777777" w:rsidR="00F91F89" w:rsidRPr="00E0378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835D6C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A3DA8B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3203C5F6" w14:textId="77777777" w:rsidR="00F91F89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CE4270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D794E2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7785E8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58ED06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3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89CD8E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</w:tr>
          </w:tbl>
          <w:p w14:paraId="61EE5987" w14:textId="77777777" w:rsidR="00F91F89" w:rsidRDefault="00F91F89" w:rsidP="00F91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FED71AE" w14:textId="77777777" w:rsidR="00F91F89" w:rsidRDefault="00F91F89" w:rsidP="00F91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32EC753" w14:textId="4D068D03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Preencher o quadro abaixo para projeto de </w:t>
            </w:r>
            <w:r w:rsidRPr="00F45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CENTRAL GERADORA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TÉRMICA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</w:t>
            </w:r>
            <w:r w:rsidR="003B03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2</w:t>
            </w:r>
            <w:r w:rsidR="00BB41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</w:p>
          <w:p w14:paraId="54A18DF2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54CF721A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tbl>
            <w:tblPr>
              <w:tblpPr w:leftFromText="141" w:rightFromText="141" w:vertAnchor="text" w:horzAnchor="margin" w:tblpXSpec="center" w:tblpY="-203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812"/>
              <w:gridCol w:w="801"/>
              <w:gridCol w:w="936"/>
              <w:gridCol w:w="994"/>
              <w:gridCol w:w="1143"/>
              <w:gridCol w:w="935"/>
              <w:gridCol w:w="1608"/>
            </w:tblGrid>
            <w:tr w:rsidR="00F91F89" w:rsidRPr="009E6A2E" w14:paraId="2B4E85CF" w14:textId="77777777" w:rsidTr="00F81732">
              <w:trPr>
                <w:trHeight w:val="841"/>
              </w:trPr>
              <w:tc>
                <w:tcPr>
                  <w:tcW w:w="1129" w:type="dxa"/>
                  <w:shd w:val="clear" w:color="auto" w:fill="FFFFFF"/>
                  <w:vAlign w:val="center"/>
                </w:tcPr>
                <w:p w14:paraId="35592C95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Combustível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14:paraId="39102180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2507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Número do Despacho de qualificação</w:t>
                  </w:r>
                </w:p>
              </w:tc>
              <w:tc>
                <w:tcPr>
                  <w:tcW w:w="812" w:type="dxa"/>
                  <w:shd w:val="clear" w:color="auto" w:fill="FFFFFF"/>
                </w:tcPr>
                <w:p w14:paraId="3AE20F61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Data do Despacho</w:t>
                  </w:r>
                </w:p>
              </w:tc>
              <w:tc>
                <w:tcPr>
                  <w:tcW w:w="8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D74DAF3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Aparente</w:t>
                  </w:r>
                </w:p>
                <w:p w14:paraId="57006688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(kVA)</w:t>
                  </w:r>
                </w:p>
              </w:tc>
              <w:tc>
                <w:tcPr>
                  <w:tcW w:w="93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56A4978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Instalada</w:t>
                  </w:r>
                </w:p>
                <w:p w14:paraId="1991672C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(kW)</w:t>
                  </w:r>
                </w:p>
              </w:tc>
              <w:tc>
                <w:tcPr>
                  <w:tcW w:w="99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A2FD002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Fator de Potência</w:t>
                  </w:r>
                </w:p>
                <w:p w14:paraId="174BD271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(Entre 0 e 1)</w:t>
                  </w:r>
                </w:p>
              </w:tc>
              <w:tc>
                <w:tcPr>
                  <w:tcW w:w="1143" w:type="dxa"/>
                  <w:shd w:val="clear" w:color="auto" w:fill="FFFFFF"/>
                  <w:vAlign w:val="center"/>
                </w:tcPr>
                <w:p w14:paraId="52D4FA50" w14:textId="77777777" w:rsidR="00F91F89" w:rsidRPr="00D25076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2507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Ciclo </w:t>
                  </w:r>
                </w:p>
                <w:p w14:paraId="4F93B0EB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2507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Termodinâmico</w:t>
                  </w:r>
                </w:p>
              </w:tc>
              <w:tc>
                <w:tcPr>
                  <w:tcW w:w="93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FF709C0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2507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Máquina Motriz</w:t>
                  </w:r>
                </w:p>
              </w:tc>
              <w:tc>
                <w:tcPr>
                  <w:tcW w:w="16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91A0096" w14:textId="77777777" w:rsidR="00F91F89" w:rsidRDefault="00F91F89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</w:t>
                  </w:r>
                  <w:proofErr w:type="spellEnd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de Instalações a receber o crédito </w:t>
                  </w:r>
                </w:p>
                <w:p w14:paraId="733DF78B" w14:textId="159539A9" w:rsidR="00F81732" w:rsidRPr="009E6A2E" w:rsidRDefault="00F81732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D1149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(Inst. geradora + Inst. recebedoras)</w:t>
                  </w:r>
                </w:p>
              </w:tc>
            </w:tr>
            <w:tr w:rsidR="00F91F89" w:rsidRPr="009E6A2E" w14:paraId="7D122581" w14:textId="77777777" w:rsidTr="00DE4D24">
              <w:trPr>
                <w:trHeight w:val="350"/>
              </w:trPr>
              <w:tc>
                <w:tcPr>
                  <w:tcW w:w="1129" w:type="dxa"/>
                  <w:shd w:val="clear" w:color="auto" w:fill="FFFFFF"/>
                  <w:vAlign w:val="center"/>
                </w:tcPr>
                <w:p w14:paraId="7E7028D7" w14:textId="77777777" w:rsidR="00F91F89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14:paraId="2FDBCDB9" w14:textId="77777777" w:rsidR="00F91F89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812" w:type="dxa"/>
                  <w:shd w:val="clear" w:color="auto" w:fill="FFFFFF"/>
                </w:tcPr>
                <w:p w14:paraId="1E6FF160" w14:textId="77777777" w:rsidR="00F91F89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8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8BA812" w14:textId="77777777" w:rsidR="00F91F89" w:rsidRPr="00E0378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3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BB9D38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8B4FA6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143" w:type="dxa"/>
                  <w:shd w:val="clear" w:color="auto" w:fill="FFFFFF"/>
                  <w:vAlign w:val="center"/>
                </w:tcPr>
                <w:p w14:paraId="7E7B7921" w14:textId="77777777" w:rsidR="00F91F89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3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E2E16B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6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EEBE94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</w:tr>
          </w:tbl>
          <w:p w14:paraId="3C35BBBA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746F9DC4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391D8FD8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3E2410EF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8AA74E6" w14:textId="77777777" w:rsidR="00F91F89" w:rsidRDefault="00F91F89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E534764" w14:textId="77777777" w:rsidR="00F91F89" w:rsidRDefault="00F91F89" w:rsidP="00F91F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BE684C5" w14:textId="69CD412D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Preencher o quadro abaixo para projeto de </w:t>
            </w:r>
            <w:r w:rsidRPr="00F45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CENTRAL GERADORA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EÓLICA</w:t>
            </w:r>
            <w:r w:rsidRPr="0047182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(</w:t>
            </w:r>
            <w:r w:rsidR="004B7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2</w:t>
            </w:r>
            <w:r w:rsidR="00BB41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</w:p>
          <w:p w14:paraId="4580514F" w14:textId="77777777" w:rsidR="00F91F89" w:rsidRDefault="00F91F89" w:rsidP="00F91F8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tbl>
            <w:tblPr>
              <w:tblW w:w="9368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364"/>
              <w:gridCol w:w="1195"/>
              <w:gridCol w:w="1046"/>
              <w:gridCol w:w="1195"/>
              <w:gridCol w:w="1642"/>
            </w:tblGrid>
            <w:tr w:rsidR="00F91F89" w:rsidRPr="009E6A2E" w14:paraId="2EBA7126" w14:textId="77777777" w:rsidTr="00F81732">
              <w:trPr>
                <w:trHeight w:val="898"/>
              </w:trPr>
              <w:tc>
                <w:tcPr>
                  <w:tcW w:w="1463" w:type="dxa"/>
                  <w:shd w:val="clear" w:color="auto" w:fill="FFFFFF"/>
                  <w:vAlign w:val="center"/>
                </w:tcPr>
                <w:p w14:paraId="66BC1212" w14:textId="77777777" w:rsidR="00F91F89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Instalada</w:t>
                  </w:r>
                </w:p>
                <w:p w14:paraId="580E3C97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(kW)</w:t>
                  </w:r>
                </w:p>
              </w:tc>
              <w:tc>
                <w:tcPr>
                  <w:tcW w:w="146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53756F4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Fabricante dos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Aerogeradores</w:t>
                  </w:r>
                </w:p>
              </w:tc>
              <w:tc>
                <w:tcPr>
                  <w:tcW w:w="13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70FB046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os Aerogeradores</w:t>
                  </w:r>
                </w:p>
              </w:tc>
              <w:tc>
                <w:tcPr>
                  <w:tcW w:w="1195" w:type="dxa"/>
                  <w:shd w:val="clear" w:color="auto" w:fill="FFFFFF"/>
                  <w:vAlign w:val="center"/>
                </w:tcPr>
                <w:p w14:paraId="1FEA3AE8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Quantidade 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d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e Aerogeradores</w:t>
                  </w:r>
                </w:p>
              </w:tc>
              <w:tc>
                <w:tcPr>
                  <w:tcW w:w="104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7E2A913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Eixo do Rotor</w:t>
                  </w:r>
                </w:p>
              </w:tc>
              <w:tc>
                <w:tcPr>
                  <w:tcW w:w="11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D7D3317" w14:textId="77777777" w:rsidR="00F91F89" w:rsidRPr="009E6A2E" w:rsidRDefault="00F91F89" w:rsidP="00F91F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Altura da Pá (metros)</w:t>
                  </w:r>
                </w:p>
              </w:tc>
              <w:tc>
                <w:tcPr>
                  <w:tcW w:w="164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B1A6901" w14:textId="77777777" w:rsidR="00F91F89" w:rsidRDefault="00F91F89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</w:t>
                  </w:r>
                  <w:proofErr w:type="spellEnd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de Instalações a receber o crédito </w:t>
                  </w:r>
                </w:p>
                <w:p w14:paraId="571DD67E" w14:textId="7F3B1D8E" w:rsidR="00F81732" w:rsidRPr="009E6A2E" w:rsidRDefault="00F81732" w:rsidP="00F91F89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D1149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(Inst. geradora + Inst. recebedoras)</w:t>
                  </w:r>
                </w:p>
              </w:tc>
            </w:tr>
            <w:tr w:rsidR="00F91F89" w:rsidRPr="009E6A2E" w14:paraId="31814902" w14:textId="77777777" w:rsidTr="00DE4D24">
              <w:trPr>
                <w:trHeight w:val="310"/>
              </w:trPr>
              <w:tc>
                <w:tcPr>
                  <w:tcW w:w="1463" w:type="dxa"/>
                  <w:shd w:val="clear" w:color="auto" w:fill="FFFFFF"/>
                  <w:vAlign w:val="center"/>
                </w:tcPr>
                <w:p w14:paraId="41937C52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46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15347F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3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8BDCC2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195" w:type="dxa"/>
                  <w:shd w:val="clear" w:color="auto" w:fill="FFFFFF"/>
                  <w:vAlign w:val="center"/>
                </w:tcPr>
                <w:p w14:paraId="1AA0B22E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4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E04EED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1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40A720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5845FA" w14:textId="77777777" w:rsidR="00F91F89" w:rsidRPr="009E6A2E" w:rsidRDefault="00F91F89" w:rsidP="00F91F89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</w:tr>
          </w:tbl>
          <w:p w14:paraId="0A35CD10" w14:textId="77777777" w:rsidR="000D1814" w:rsidRDefault="000D1814" w:rsidP="001F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7DAAC9D" w14:textId="77777777" w:rsidR="00F81732" w:rsidRPr="00660F04" w:rsidRDefault="00F81732" w:rsidP="001F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F6EA7" w:rsidRPr="00AB1C33" w14:paraId="744D7E3D" w14:textId="77777777" w:rsidTr="009470DC">
        <w:trPr>
          <w:trHeight w:val="340"/>
        </w:trPr>
        <w:tc>
          <w:tcPr>
            <w:tcW w:w="1063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2B4045" w14:textId="4675DF86" w:rsidR="001F6EA7" w:rsidRPr="004B3076" w:rsidRDefault="001F6EA7" w:rsidP="001F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559E4">
              <w:rPr>
                <w:rFonts w:ascii="Times New Roman" w:hAnsi="Times New Roman" w:cs="Times New Roman"/>
                <w:b/>
              </w:rPr>
              <w:t xml:space="preserve"> </w:t>
            </w:r>
            <w:r w:rsidR="00500699" w:rsidRPr="002559E4">
              <w:rPr>
                <w:rFonts w:ascii="Times New Roman" w:hAnsi="Times New Roman" w:cs="Times New Roman"/>
                <w:b/>
              </w:rPr>
              <w:t>–</w:t>
            </w:r>
            <w:r w:rsidRPr="002559E4">
              <w:rPr>
                <w:rFonts w:ascii="Times New Roman" w:hAnsi="Times New Roman" w:cs="Times New Roman"/>
                <w:b/>
              </w:rPr>
              <w:t xml:space="preserve"> DOCUMENTAÇÃO A SER ANEXADA</w:t>
            </w:r>
            <w:r w:rsidR="00E15606">
              <w:rPr>
                <w:rFonts w:ascii="Times New Roman" w:hAnsi="Times New Roman" w:cs="Times New Roman"/>
                <w:b/>
              </w:rPr>
              <w:t xml:space="preserve"> </w:t>
            </w:r>
            <w:r w:rsidR="00E363CC">
              <w:rPr>
                <w:rFonts w:ascii="Times New Roman" w:hAnsi="Times New Roman" w:cs="Times New Roman"/>
                <w:b/>
              </w:rPr>
              <w:t>(</w:t>
            </w:r>
            <w:r w:rsidR="00E15606">
              <w:rPr>
                <w:rFonts w:ascii="Times New Roman" w:hAnsi="Times New Roman" w:cs="Times New Roman"/>
                <w:b/>
              </w:rPr>
              <w:t>OBRIGATÓRIA</w:t>
            </w:r>
            <w:r w:rsidR="00E363C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F6EA7" w:rsidRPr="00AB1C33" w14:paraId="12D1AA4F" w14:textId="77777777" w:rsidTr="00EA4DC2"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0EF02" w14:textId="77777777" w:rsidR="001F6EA7" w:rsidRPr="004B3076" w:rsidRDefault="001F6EA7" w:rsidP="001F6EA7">
            <w:pPr>
              <w:spacing w:line="276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</w:p>
          <w:p w14:paraId="450DFB84" w14:textId="7BCF8DD5" w:rsidR="0080042B" w:rsidRDefault="005C7703" w:rsidP="001366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3721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0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</w:t>
            </w:r>
            <w:r w:rsidR="0080042B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115D8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 ou TRT¹ do Responsável Técnico pelo projeto elétrico e instalação do sistema de mi</w:t>
            </w:r>
            <w:r w:rsidR="00115D8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crogeração</w:t>
            </w:r>
            <w:r w:rsidR="00115D8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14:paraId="7CEDC4BB" w14:textId="11354168" w:rsidR="00840904" w:rsidRPr="003301E7" w:rsidRDefault="005C7703" w:rsidP="0013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85724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0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40904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409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2. </w:t>
            </w:r>
            <w:r w:rsidR="003F1953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Projeto </w:t>
            </w:r>
            <w:r w:rsidR="003F19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  <w:r w:rsidR="003F1953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létrico das instalações de conexão </w:t>
            </w:r>
            <w:r w:rsidR="003F19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 m</w:t>
            </w:r>
            <w:r w:rsidR="00997E20" w:rsidRPr="00997E2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emorial descritivo da instalação contendo a planta de situação com indicação do local do padrão de entrada, conforme Normas Técnicas de Distribuição ND 5.1 e ND 5.2 ou indicação do local da subestação de entrada, conforme ND 5.3 e modelos disponibilizados no site da Cemig.</w:t>
            </w:r>
          </w:p>
          <w:p w14:paraId="5C252ADB" w14:textId="73F61236" w:rsidR="00840904" w:rsidRDefault="005C7703" w:rsidP="0013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0363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00" w:rsidRPr="003301E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1366C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40904" w:rsidRPr="003301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 w:rsidR="00BA641E" w:rsidRPr="003301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1366CF" w:rsidRPr="001366C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Diagrama unifilar</w:t>
            </w:r>
            <w:r w:rsidR="00266A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1366CF" w:rsidRPr="001366C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contemplando geração, carga, medição e proteção (inversor, se for o caso), conforme modelo disponibilizado no site da Cemig.</w:t>
            </w:r>
          </w:p>
          <w:p w14:paraId="1A634DE2" w14:textId="2E6F2653" w:rsidR="0080042B" w:rsidRDefault="005C7703" w:rsidP="001366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09489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0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0042B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409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 w:rsidR="008004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Certificado de conformidade do(s) inversor(es) ou número de registro de concessão no Inmetro do(s) inversor(es) para a tensão nominal de conexão com a rede.</w:t>
            </w:r>
          </w:p>
          <w:p w14:paraId="5371E5FB" w14:textId="72D88B09" w:rsidR="008A6A87" w:rsidRPr="00B153ED" w:rsidRDefault="005C7703" w:rsidP="00B153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39759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A6A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5</w:t>
            </w:r>
            <w:r w:rsidR="008A6A87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B153ED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Dados necessários ao registro da central geradora conforme disponível no site da ANEEL, a depender do tipo de fonte.</w:t>
            </w:r>
          </w:p>
          <w:p w14:paraId="5C29E9D3" w14:textId="5212F13C" w:rsidR="008A6A87" w:rsidRDefault="005C7703" w:rsidP="00B153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4197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87" w:rsidRPr="00FF5AC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A6A87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6. </w:t>
            </w:r>
            <w:r w:rsidR="00B153ED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Lista de unidades consumidoras participantes do sistema de compensação (se houver) indicando a porcentagem de rateio dos créditos e o enquadramento conforme Resolução Normativa nº 482/2012.</w:t>
            </w:r>
          </w:p>
          <w:p w14:paraId="3835F0AA" w14:textId="1EFC1202" w:rsidR="008A6A87" w:rsidRDefault="005C7703" w:rsidP="001366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8342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A6A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7</w:t>
            </w:r>
            <w:r w:rsidR="008A6A87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Documento que compr</w:t>
            </w:r>
            <w:r w:rsidR="00D2134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ove o reconhecimento, pela ANEEL</w:t>
            </w:r>
            <w:r w:rsidR="008A6A87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da cogeração qualificada (se houver).</w:t>
            </w:r>
          </w:p>
          <w:p w14:paraId="5577207E" w14:textId="72B49289" w:rsidR="008A6A87" w:rsidRDefault="005C7703" w:rsidP="001366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6626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A6A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8</w:t>
            </w:r>
            <w:r w:rsidR="008A6A87" w:rsidRPr="00F346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Formulário de Análise de Carga, com os respectivos anexos necessários (para solicitação de Ligação Nova de Unidade Consumidora com GD ou conexão de GD </w:t>
            </w:r>
            <w:r w:rsidR="008A6A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</w:t>
            </w:r>
            <w:r w:rsidR="008A6A87" w:rsidRPr="00F346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aumento </w:t>
            </w:r>
            <w:r w:rsidR="008A6A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ou redução </w:t>
            </w:r>
            <w:r w:rsidR="008A6A87" w:rsidRPr="00F346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potência disponibilizada).</w:t>
            </w:r>
          </w:p>
          <w:p w14:paraId="2042FA71" w14:textId="6D28B785" w:rsidR="00F82A85" w:rsidRPr="00A36F65" w:rsidRDefault="005C7703" w:rsidP="0013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434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F82A85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A6A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  <w:r w:rsidR="00F82A85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B153ED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Documentos originais do titular da UC (RG ou outro documento oficial com foto e CPF) para pessoa física e, em caso de pessoa jurídica, documentos relativos à sua constituição, ao seu registro e do(s) seu(s) representante(s) legal(is).</w:t>
            </w:r>
          </w:p>
          <w:p w14:paraId="5A8347E2" w14:textId="687D730F" w:rsidR="0080042B" w:rsidRPr="00471823" w:rsidRDefault="005C7703" w:rsidP="001366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17484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0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BA64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A6A8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  <w:r w:rsidR="0080042B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9B0017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Cópia do instrumento jurídico que comprove o compromisso de solidariedade entre os integrantes de consórcio, cooperativa, condomínio voluntário ou edilício ou qualquer outra forma de associação civil instituída em caso de empreendimentos de modalidade Geração Compartilhada.</w:t>
            </w:r>
          </w:p>
          <w:p w14:paraId="63775F31" w14:textId="602A9481" w:rsidR="0080042B" w:rsidRDefault="005C7703" w:rsidP="0013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9278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0F" w:rsidRPr="00FF5AC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0042B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F82A85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="008A6A87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="0080042B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8E76CE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Quando se tratar de ligações novas, apresentar d</w:t>
            </w:r>
            <w:r w:rsidR="0080042B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ocumento, com data, que comprove a propriedade ou posse do imóvel onde será implantada a central geradora, conforme Art. </w:t>
            </w:r>
            <w:r w:rsidR="00B153ED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  <w:r w:rsidR="0080042B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7 da </w:t>
            </w:r>
            <w:r w:rsidR="00B153ED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Resolução Normativa 1000/2021</w:t>
            </w:r>
            <w:r w:rsidR="0080042B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14:paraId="758BB7A2" w14:textId="4C119443" w:rsidR="0080042B" w:rsidRDefault="005C7703" w:rsidP="0013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1719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00" w:rsidRPr="00FF5AC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0042B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40904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="008A6A87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="0080042B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350048" w:rsidRPr="00FF5A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Para imóveis rurais apresentar o documento de Cadastro Ambiental Rural – CAR. O CAR é um registro público eletrônico de âmbito nacional, Lei nº 12.651/2012, obrigatório para todos os imóveis rurais.</w:t>
            </w:r>
          </w:p>
          <w:p w14:paraId="5E262AA7" w14:textId="4FB172F3" w:rsidR="008C3BE0" w:rsidRPr="00FB2418" w:rsidRDefault="005C7703" w:rsidP="008004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7007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E0" w:rsidRPr="00FB241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C3BE0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</w:t>
            </w:r>
            <w:r w:rsidR="008409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 w:rsidR="008C3BE0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Documento que comprove a propriedade da unidade consumidora para a qual está sendo solicitada a ligação d</w:t>
            </w:r>
            <w:r w:rsidR="002757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  <w:r w:rsidR="008C3BE0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997E2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central geradora</w:t>
            </w:r>
            <w:r w:rsidR="008C3BE0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particular </w:t>
            </w:r>
            <w:r w:rsidR="002757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pertencente a uma edificação coletiva ou agrupamento</w:t>
            </w:r>
            <w:r w:rsidR="00F61A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14:paraId="793F3F47" w14:textId="6BFD2587" w:rsidR="008C3BE0" w:rsidRDefault="005C7703" w:rsidP="008004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29929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E0" w:rsidRPr="00FB241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C3BE0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</w:t>
            </w:r>
            <w:r w:rsidR="008409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 w:rsidR="008C3BE0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Documento </w:t>
            </w:r>
            <w:r w:rsidR="002D041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fornecido pelo condomínio </w:t>
            </w:r>
            <w:r w:rsidR="008C3BE0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que comprove autorização de uso </w:t>
            </w:r>
            <w:r w:rsidR="002757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área comum</w:t>
            </w:r>
            <w:r w:rsidR="008C3BE0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2D041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</w:t>
            </w:r>
            <w:r w:rsidR="00D026B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edificação coletiva </w:t>
            </w:r>
            <w:r w:rsidR="008C3BE0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para instalação de </w:t>
            </w:r>
            <w:r w:rsidR="00997E2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central geradora</w:t>
            </w:r>
            <w:r w:rsidR="008C3BE0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F5235D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</w:t>
            </w:r>
            <w:r w:rsidR="008C3BE0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uso particular da unidade em questão. </w:t>
            </w:r>
          </w:p>
          <w:p w14:paraId="52F4A626" w14:textId="174A8D10" w:rsidR="00471B2F" w:rsidRPr="00FB2418" w:rsidRDefault="005C7703" w:rsidP="00471B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22741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B2F" w:rsidRPr="00FB241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471B2F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</w:t>
            </w:r>
            <w:r w:rsidR="00471B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  <w:r w:rsidR="00471B2F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Documento </w:t>
            </w:r>
            <w:r w:rsidR="00471B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que comprove o </w:t>
            </w:r>
            <w:r w:rsidR="00471B2F" w:rsidRPr="00471B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direito de posse pelo proprietário da </w:t>
            </w:r>
            <w:r w:rsidR="00997E2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central geradora</w:t>
            </w:r>
            <w:r w:rsidR="00471B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em casos de a</w:t>
            </w:r>
            <w:r w:rsidR="00471B2F" w:rsidRPr="00471B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luguel, cessão ou arrendamento de áreas, telhados ou estruturas.</w:t>
            </w:r>
            <w:r w:rsidR="00471B2F" w:rsidRPr="00FB24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14:paraId="0A6B753E" w14:textId="77777777" w:rsidR="008C3BE0" w:rsidRDefault="008C3BE0" w:rsidP="008004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14:paraId="030285BF" w14:textId="56A78E92" w:rsidR="001F6EA7" w:rsidRPr="00D251F3" w:rsidRDefault="0080042B" w:rsidP="00D251F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Nota</w:t>
            </w:r>
            <w:r w:rsidRPr="00676D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 Os Técnicos em Eletrotécnica poderão projetar e dirigir instalações com potência até 800 kVA (Decreto nº 90.922/85).</w:t>
            </w:r>
          </w:p>
        </w:tc>
      </w:tr>
      <w:tr w:rsidR="0080042B" w:rsidRPr="00477B68" w14:paraId="068680A8" w14:textId="77777777" w:rsidTr="00EA4DC2">
        <w:trPr>
          <w:trHeight w:val="366"/>
        </w:trPr>
        <w:tc>
          <w:tcPr>
            <w:tcW w:w="1063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F307FF" w14:textId="77777777" w:rsidR="0080042B" w:rsidRPr="00477B68" w:rsidRDefault="0080042B" w:rsidP="00DE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B68">
              <w:rPr>
                <w:rFonts w:ascii="Times New Roman" w:hAnsi="Times New Roman" w:cs="Times New Roman"/>
                <w:b/>
              </w:rPr>
              <w:lastRenderedPageBreak/>
              <w:t>5 – CONTATO NA DISTRIBUIDORA (preenchido pela Distribuidora)</w:t>
            </w:r>
          </w:p>
        </w:tc>
      </w:tr>
      <w:tr w:rsidR="0080042B" w:rsidRPr="00471823" w14:paraId="0C7202A2" w14:textId="77777777" w:rsidTr="00EA4DC2">
        <w:tc>
          <w:tcPr>
            <w:tcW w:w="6540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1DBA84E" w14:textId="7BBD1445" w:rsidR="0080042B" w:rsidRPr="00477B68" w:rsidRDefault="0080042B" w:rsidP="00DC3B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7B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Responsável / Área: </w:t>
            </w:r>
            <w:r w:rsidR="002840F3" w:rsidRPr="002840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Gerência de Processos Especiais de Expansão e Manutenção de Média e Baixa Tensão - EM/PE</w:t>
            </w:r>
          </w:p>
        </w:tc>
        <w:tc>
          <w:tcPr>
            <w:tcW w:w="4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47AA5" w14:textId="03059363" w:rsidR="0080042B" w:rsidRPr="00471823" w:rsidRDefault="0080042B" w:rsidP="00DC3B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7B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Endereço: Av. Barbacena, 1200</w:t>
            </w:r>
            <w:r w:rsidR="00DC3B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, Santo Agostinho, </w:t>
            </w:r>
            <w:r w:rsidR="000661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CEP 30190-131</w:t>
            </w:r>
            <w:r w:rsidR="00DC3B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</w:t>
            </w:r>
            <w:r w:rsidR="000661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</w:t>
            </w:r>
            <w:r w:rsidR="00DC3B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 - </w:t>
            </w:r>
            <w:r w:rsidRPr="00477B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MG</w:t>
            </w:r>
          </w:p>
        </w:tc>
      </w:tr>
      <w:tr w:rsidR="0080042B" w:rsidRPr="00471823" w14:paraId="07F89302" w14:textId="77777777" w:rsidTr="00EA4DC2">
        <w:tc>
          <w:tcPr>
            <w:tcW w:w="35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DBC08B" w14:textId="77777777" w:rsidR="0080042B" w:rsidRPr="00471823" w:rsidRDefault="0080042B" w:rsidP="00DE4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Telefone:</w:t>
            </w: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0800 721 0167</w:t>
            </w: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76571B" w14:textId="31879151" w:rsidR="0080042B" w:rsidRPr="00471823" w:rsidRDefault="0080042B" w:rsidP="00DE4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F5235D" w:rsidRPr="00DC3B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GeracaoDistribuida@cemig.com.br</w:t>
            </w:r>
          </w:p>
        </w:tc>
      </w:tr>
      <w:tr w:rsidR="001F6EA7" w:rsidRPr="00AB1C33" w14:paraId="1B643086" w14:textId="77777777" w:rsidTr="00EA4DC2">
        <w:trPr>
          <w:trHeight w:val="411"/>
        </w:trPr>
        <w:tc>
          <w:tcPr>
            <w:tcW w:w="10632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5229746C" w14:textId="4C7AECFA" w:rsidR="001F6EA7" w:rsidRPr="00660F04" w:rsidRDefault="000D3C31" w:rsidP="001F6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F6EA7" w:rsidRPr="002559E4">
              <w:rPr>
                <w:rFonts w:ascii="Times New Roman" w:hAnsi="Times New Roman" w:cs="Times New Roman"/>
                <w:b/>
              </w:rPr>
              <w:t xml:space="preserve"> – SOLICITANTE</w:t>
            </w:r>
          </w:p>
        </w:tc>
      </w:tr>
      <w:tr w:rsidR="001F6EA7" w:rsidRPr="00AB1C33" w14:paraId="7009530D" w14:textId="77777777" w:rsidTr="00EA4DC2">
        <w:trPr>
          <w:trHeight w:val="30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A63D9F" w14:textId="77777777" w:rsidR="001F6EA7" w:rsidRDefault="001F6EA7" w:rsidP="00B63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 do Cliente ou Procurador Legal:</w:t>
            </w:r>
            <w:r w:rsidR="000D3C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0D3C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6" w:name="Texto49"/>
            <w:r w:rsidR="000D3C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0D3C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0D3C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B636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B636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B636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B636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B636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="000D3C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26"/>
          </w:p>
          <w:p w14:paraId="1D96FEC4" w14:textId="77777777" w:rsidR="001032A7" w:rsidRDefault="001032A7" w:rsidP="001032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Endereço de Correspondência</w:t>
            </w: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  <w:p w14:paraId="44B85E60" w14:textId="77777777" w:rsidR="001032A7" w:rsidRPr="00660F04" w:rsidRDefault="001032A7" w:rsidP="00B63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F6EA7" w:rsidRPr="00AB1C33" w14:paraId="1B0586AB" w14:textId="77777777" w:rsidTr="00EA4DC2">
        <w:trPr>
          <w:trHeight w:val="305"/>
        </w:trPr>
        <w:tc>
          <w:tcPr>
            <w:tcW w:w="48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C4132F" w14:textId="77777777" w:rsidR="001F6EA7" w:rsidRPr="00660F04" w:rsidRDefault="000D3C31" w:rsidP="008958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Telefone: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xto46"/>
            <w:r w:rsidR="008958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  <w:r w:rsidRPr="00471823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o47"/>
            <w:r w:rsidR="008958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o48"/>
            <w:r w:rsidR="008958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95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20B67B" w14:textId="77777777" w:rsidR="001F6EA7" w:rsidRPr="00660F04" w:rsidRDefault="000D3C31" w:rsidP="00895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E-mail:</w:t>
            </w:r>
            <w:r w:rsidR="008958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0" w:name="Texto45"/>
            <w:r w:rsidR="008958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8958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8958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8958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8958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8958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8958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8958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8958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30"/>
          </w:p>
        </w:tc>
      </w:tr>
      <w:tr w:rsidR="001F6EA7" w:rsidRPr="00AB1C33" w14:paraId="611B45CB" w14:textId="77777777" w:rsidTr="00EA4DC2">
        <w:trPr>
          <w:trHeight w:val="519"/>
        </w:trPr>
        <w:tc>
          <w:tcPr>
            <w:tcW w:w="481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0C1CDF" w14:textId="77777777" w:rsidR="008958C0" w:rsidRDefault="000D3C31" w:rsidP="00B63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Local e data:</w:t>
            </w:r>
          </w:p>
          <w:p w14:paraId="71BC6D2D" w14:textId="77777777" w:rsidR="001F6EA7" w:rsidRPr="00660F04" w:rsidRDefault="008958C0" w:rsidP="00895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1" w:name="Texto4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31"/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B55334" w14:textId="77777777" w:rsidR="008958C0" w:rsidRDefault="001F6EA7" w:rsidP="001F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Assinatura do Cliente/Responsável Legal:</w:t>
            </w:r>
          </w:p>
          <w:p w14:paraId="1B45D579" w14:textId="77777777" w:rsidR="001F6EA7" w:rsidRPr="00660F04" w:rsidRDefault="008958C0" w:rsidP="001F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1F6EA7" w:rsidRPr="00660F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</w:p>
        </w:tc>
      </w:tr>
    </w:tbl>
    <w:p w14:paraId="6E51577B" w14:textId="77777777" w:rsidR="00F2427B" w:rsidRPr="00D716FF" w:rsidRDefault="00F2427B" w:rsidP="00F2427B">
      <w:pPr>
        <w:jc w:val="both"/>
        <w:rPr>
          <w:rFonts w:ascii="Arial Narrow" w:hAnsi="Arial Narrow"/>
          <w:b/>
          <w:sz w:val="16"/>
          <w:szCs w:val="16"/>
        </w:rPr>
      </w:pPr>
    </w:p>
    <w:p w14:paraId="4196089D" w14:textId="1C231BE4" w:rsidR="00F2427B" w:rsidRDefault="00F2427B" w:rsidP="00F2427B">
      <w:pPr>
        <w:jc w:val="both"/>
        <w:rPr>
          <w:rFonts w:ascii="Arial Narrow" w:hAnsi="Arial Narrow"/>
          <w:b/>
          <w:sz w:val="20"/>
          <w:szCs w:val="20"/>
        </w:rPr>
      </w:pPr>
      <w:r w:rsidRPr="00C85D22">
        <w:rPr>
          <w:rFonts w:ascii="Arial Narrow" w:hAnsi="Arial Narrow"/>
          <w:b/>
          <w:sz w:val="20"/>
          <w:szCs w:val="20"/>
        </w:rPr>
        <w:t>Notas Explicativas:</w:t>
      </w:r>
    </w:p>
    <w:p w14:paraId="09F1B27A" w14:textId="2C2442D0" w:rsidR="00335961" w:rsidRPr="00335961" w:rsidRDefault="00335961" w:rsidP="00F2427B">
      <w:pPr>
        <w:jc w:val="both"/>
        <w:rPr>
          <w:rFonts w:ascii="Arial Narrow" w:hAnsi="Arial Narrow"/>
          <w:sz w:val="20"/>
          <w:szCs w:val="20"/>
        </w:rPr>
      </w:pPr>
      <w:r w:rsidRPr="00335961">
        <w:rPr>
          <w:rFonts w:ascii="Arial Narrow" w:hAnsi="Arial Narrow"/>
          <w:sz w:val="20"/>
          <w:szCs w:val="20"/>
        </w:rPr>
        <w:t xml:space="preserve">As informações contidas neste Formulário de </w:t>
      </w:r>
      <w:r>
        <w:rPr>
          <w:rFonts w:ascii="Arial Narrow" w:hAnsi="Arial Narrow"/>
          <w:sz w:val="20"/>
          <w:szCs w:val="20"/>
        </w:rPr>
        <w:t xml:space="preserve">Solicitação de </w:t>
      </w:r>
      <w:r w:rsidRPr="00335961">
        <w:rPr>
          <w:rFonts w:ascii="Arial Narrow" w:hAnsi="Arial Narrow"/>
          <w:sz w:val="20"/>
          <w:szCs w:val="20"/>
        </w:rPr>
        <w:t>Acesso deve</w:t>
      </w:r>
      <w:r>
        <w:rPr>
          <w:rFonts w:ascii="Arial Narrow" w:hAnsi="Arial Narrow"/>
          <w:sz w:val="20"/>
          <w:szCs w:val="20"/>
        </w:rPr>
        <w:t>m</w:t>
      </w:r>
      <w:r w:rsidRPr="00335961">
        <w:rPr>
          <w:rFonts w:ascii="Arial Narrow" w:hAnsi="Arial Narrow"/>
          <w:sz w:val="20"/>
          <w:szCs w:val="20"/>
        </w:rPr>
        <w:t xml:space="preserve"> estar em conformidade com o Diagrama Unifilar Básico e o Memorial Descritivo enviados à Cemig.</w:t>
      </w:r>
    </w:p>
    <w:p w14:paraId="33D53D7C" w14:textId="3C593848" w:rsidR="00DE4D24" w:rsidRDefault="00DE4D24" w:rsidP="00DE4D24">
      <w:pPr>
        <w:jc w:val="both"/>
        <w:rPr>
          <w:rFonts w:ascii="Arial Narrow" w:hAnsi="Arial Narrow"/>
          <w:sz w:val="20"/>
          <w:szCs w:val="20"/>
        </w:rPr>
      </w:pPr>
      <w:r w:rsidRPr="00A36F65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A36F65">
        <w:rPr>
          <w:rFonts w:ascii="Arial Narrow" w:hAnsi="Arial Narrow"/>
          <w:sz w:val="20"/>
          <w:szCs w:val="20"/>
        </w:rPr>
        <w:t xml:space="preserve">Número da Instalação: O número da </w:t>
      </w:r>
      <w:r w:rsidR="007F7C48">
        <w:rPr>
          <w:rFonts w:ascii="Arial Narrow" w:hAnsi="Arial Narrow"/>
          <w:sz w:val="20"/>
          <w:szCs w:val="20"/>
        </w:rPr>
        <w:t>unidade consumidora</w:t>
      </w:r>
      <w:r w:rsidRPr="00A36F65">
        <w:rPr>
          <w:rFonts w:ascii="Arial Narrow" w:hAnsi="Arial Narrow"/>
          <w:sz w:val="20"/>
          <w:szCs w:val="20"/>
        </w:rPr>
        <w:t xml:space="preserve"> na qual será instalada a </w:t>
      </w:r>
      <w:r w:rsidR="007F7C48">
        <w:rPr>
          <w:rFonts w:ascii="Arial Narrow" w:hAnsi="Arial Narrow"/>
          <w:sz w:val="20"/>
          <w:szCs w:val="20"/>
        </w:rPr>
        <w:t>g</w:t>
      </w:r>
      <w:r w:rsidRPr="00A36F65">
        <w:rPr>
          <w:rFonts w:ascii="Arial Narrow" w:hAnsi="Arial Narrow"/>
          <w:sz w:val="20"/>
          <w:szCs w:val="20"/>
        </w:rPr>
        <w:t xml:space="preserve">eração </w:t>
      </w:r>
      <w:r w:rsidR="007F7C48">
        <w:rPr>
          <w:rFonts w:ascii="Arial Narrow" w:hAnsi="Arial Narrow"/>
          <w:sz w:val="20"/>
          <w:szCs w:val="20"/>
        </w:rPr>
        <w:t>d</w:t>
      </w:r>
      <w:r w:rsidRPr="00A36F65">
        <w:rPr>
          <w:rFonts w:ascii="Arial Narrow" w:hAnsi="Arial Narrow"/>
          <w:sz w:val="20"/>
          <w:szCs w:val="20"/>
        </w:rPr>
        <w:t>istribuída.</w:t>
      </w:r>
      <w:r>
        <w:rPr>
          <w:rFonts w:ascii="Arial Narrow" w:hAnsi="Arial Narrow"/>
          <w:sz w:val="20"/>
          <w:szCs w:val="20"/>
        </w:rPr>
        <w:t xml:space="preserve"> Caso tratar-se de ligação nova, não preencher.</w:t>
      </w:r>
    </w:p>
    <w:p w14:paraId="16A49EB5" w14:textId="77777777" w:rsidR="00DE4D24" w:rsidRDefault="005A4C2D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>Grupo e S</w:t>
      </w:r>
      <w:r w:rsidR="00DE4D24">
        <w:rPr>
          <w:rFonts w:ascii="Arial Narrow" w:hAnsi="Arial Narrow"/>
          <w:sz w:val="20"/>
          <w:szCs w:val="20"/>
        </w:rPr>
        <w:t>ubgrupo: Informe o código de subgrupo aplicável conforme o nível de tensão para o grupo A ou finalidade para o grupo B.</w:t>
      </w:r>
      <w:r w:rsidR="00DE4D24" w:rsidRPr="00FE0DA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elacomgrade"/>
        <w:tblW w:w="10654" w:type="dxa"/>
        <w:tblLook w:val="04A0" w:firstRow="1" w:lastRow="0" w:firstColumn="1" w:lastColumn="0" w:noHBand="0" w:noVBand="1"/>
      </w:tblPr>
      <w:tblGrid>
        <w:gridCol w:w="2651"/>
        <w:gridCol w:w="2654"/>
        <w:gridCol w:w="2649"/>
        <w:gridCol w:w="2700"/>
      </w:tblGrid>
      <w:tr w:rsidR="00DE4D24" w14:paraId="5E470D7C" w14:textId="77777777" w:rsidTr="00DE4D24">
        <w:trPr>
          <w:trHeight w:val="794"/>
        </w:trPr>
        <w:tc>
          <w:tcPr>
            <w:tcW w:w="5305" w:type="dxa"/>
            <w:gridSpan w:val="2"/>
          </w:tcPr>
          <w:p w14:paraId="4469455E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Grupo A - </w:t>
            </w:r>
            <w:r w:rsidRPr="00CF01EB">
              <w:rPr>
                <w:rFonts w:ascii="Arial Narrow" w:hAnsi="Arial Narrow"/>
                <w:sz w:val="20"/>
                <w:szCs w:val="20"/>
              </w:rPr>
              <w:t>grupamento composto de unidades consumidoras com fornecimento em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01EB">
              <w:rPr>
                <w:rFonts w:ascii="Arial Narrow" w:hAnsi="Arial Narrow"/>
                <w:sz w:val="20"/>
                <w:szCs w:val="20"/>
              </w:rPr>
              <w:t>tensão igual ou superior a 2,3 kV</w:t>
            </w:r>
          </w:p>
        </w:tc>
        <w:tc>
          <w:tcPr>
            <w:tcW w:w="5349" w:type="dxa"/>
            <w:gridSpan w:val="2"/>
          </w:tcPr>
          <w:p w14:paraId="15970928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CF01EB">
              <w:rPr>
                <w:rFonts w:ascii="Arial Narrow" w:hAnsi="Arial Narrow"/>
                <w:sz w:val="20"/>
                <w:szCs w:val="20"/>
              </w:rPr>
              <w:t>rupo B: grupamento composto de unidades consumidoras com fornecimento em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01EB">
              <w:rPr>
                <w:rFonts w:ascii="Arial Narrow" w:hAnsi="Arial Narrow"/>
                <w:sz w:val="20"/>
                <w:szCs w:val="20"/>
              </w:rPr>
              <w:t>tensão inferior a 2,3 kV</w:t>
            </w:r>
          </w:p>
        </w:tc>
      </w:tr>
      <w:tr w:rsidR="00DE4D24" w14:paraId="7FA681C9" w14:textId="77777777" w:rsidTr="00DE4D24">
        <w:trPr>
          <w:trHeight w:val="333"/>
        </w:trPr>
        <w:tc>
          <w:tcPr>
            <w:tcW w:w="2651" w:type="dxa"/>
          </w:tcPr>
          <w:p w14:paraId="66DD3299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Subgrupo</w:t>
            </w:r>
          </w:p>
        </w:tc>
        <w:tc>
          <w:tcPr>
            <w:tcW w:w="2654" w:type="dxa"/>
          </w:tcPr>
          <w:p w14:paraId="4EEB0EA4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Nível de Tensão</w:t>
            </w:r>
          </w:p>
        </w:tc>
        <w:tc>
          <w:tcPr>
            <w:tcW w:w="2649" w:type="dxa"/>
          </w:tcPr>
          <w:p w14:paraId="2A9D9B79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Subgrupo</w:t>
            </w:r>
          </w:p>
        </w:tc>
        <w:tc>
          <w:tcPr>
            <w:tcW w:w="2700" w:type="dxa"/>
          </w:tcPr>
          <w:p w14:paraId="7B622807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Finalidade</w:t>
            </w:r>
          </w:p>
        </w:tc>
      </w:tr>
      <w:tr w:rsidR="00DE4D24" w14:paraId="7C1FCD70" w14:textId="77777777" w:rsidTr="00DE4D24">
        <w:trPr>
          <w:trHeight w:val="156"/>
        </w:trPr>
        <w:tc>
          <w:tcPr>
            <w:tcW w:w="2651" w:type="dxa"/>
          </w:tcPr>
          <w:p w14:paraId="31CDF5EE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A1</w:t>
            </w:r>
          </w:p>
        </w:tc>
        <w:tc>
          <w:tcPr>
            <w:tcW w:w="2654" w:type="dxa"/>
          </w:tcPr>
          <w:p w14:paraId="45607351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FE0DA5">
              <w:rPr>
                <w:rFonts w:ascii="Arial Narrow" w:hAnsi="Arial Narrow"/>
                <w:sz w:val="20"/>
                <w:szCs w:val="20"/>
              </w:rPr>
              <w:t>gual ou superior a 230 kV</w:t>
            </w:r>
          </w:p>
        </w:tc>
        <w:tc>
          <w:tcPr>
            <w:tcW w:w="2649" w:type="dxa"/>
          </w:tcPr>
          <w:p w14:paraId="2034CBAF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B1</w:t>
            </w:r>
          </w:p>
        </w:tc>
        <w:tc>
          <w:tcPr>
            <w:tcW w:w="2700" w:type="dxa"/>
          </w:tcPr>
          <w:p w14:paraId="2476C993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Residencial</w:t>
            </w:r>
          </w:p>
        </w:tc>
      </w:tr>
      <w:tr w:rsidR="00DE4D24" w14:paraId="4577DC77" w14:textId="77777777" w:rsidTr="00DE4D24">
        <w:trPr>
          <w:trHeight w:val="156"/>
        </w:trPr>
        <w:tc>
          <w:tcPr>
            <w:tcW w:w="2651" w:type="dxa"/>
          </w:tcPr>
          <w:p w14:paraId="6B193500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</w:t>
            </w:r>
          </w:p>
        </w:tc>
        <w:tc>
          <w:tcPr>
            <w:tcW w:w="2654" w:type="dxa"/>
          </w:tcPr>
          <w:p w14:paraId="41132FD2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 kV a 138 kV</w:t>
            </w:r>
          </w:p>
        </w:tc>
        <w:tc>
          <w:tcPr>
            <w:tcW w:w="2649" w:type="dxa"/>
          </w:tcPr>
          <w:p w14:paraId="181E57A5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B2</w:t>
            </w:r>
          </w:p>
        </w:tc>
        <w:tc>
          <w:tcPr>
            <w:tcW w:w="2700" w:type="dxa"/>
          </w:tcPr>
          <w:p w14:paraId="5F150BF0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Rural</w:t>
            </w:r>
          </w:p>
        </w:tc>
      </w:tr>
      <w:tr w:rsidR="00DE4D24" w14:paraId="481E11F4" w14:textId="77777777" w:rsidTr="00DE4D24">
        <w:trPr>
          <w:trHeight w:val="319"/>
        </w:trPr>
        <w:tc>
          <w:tcPr>
            <w:tcW w:w="2651" w:type="dxa"/>
          </w:tcPr>
          <w:p w14:paraId="225198C0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A3</w:t>
            </w:r>
          </w:p>
        </w:tc>
        <w:tc>
          <w:tcPr>
            <w:tcW w:w="2654" w:type="dxa"/>
          </w:tcPr>
          <w:p w14:paraId="2F5DB739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0DA5">
              <w:rPr>
                <w:rFonts w:ascii="Arial Narrow" w:hAnsi="Arial Narrow"/>
                <w:sz w:val="20"/>
                <w:szCs w:val="20"/>
              </w:rPr>
              <w:t>69 kV</w:t>
            </w:r>
          </w:p>
        </w:tc>
        <w:tc>
          <w:tcPr>
            <w:tcW w:w="2649" w:type="dxa"/>
          </w:tcPr>
          <w:p w14:paraId="394AC566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B3</w:t>
            </w:r>
          </w:p>
        </w:tc>
        <w:tc>
          <w:tcPr>
            <w:tcW w:w="2700" w:type="dxa"/>
          </w:tcPr>
          <w:p w14:paraId="04839CAB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Industrial</w:t>
            </w:r>
          </w:p>
        </w:tc>
      </w:tr>
      <w:tr w:rsidR="00DE4D24" w14:paraId="05B1F9BB" w14:textId="77777777" w:rsidTr="00DE4D24">
        <w:trPr>
          <w:trHeight w:val="319"/>
        </w:trPr>
        <w:tc>
          <w:tcPr>
            <w:tcW w:w="2651" w:type="dxa"/>
          </w:tcPr>
          <w:p w14:paraId="44A3A292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A3a</w:t>
            </w:r>
          </w:p>
        </w:tc>
        <w:tc>
          <w:tcPr>
            <w:tcW w:w="2654" w:type="dxa"/>
          </w:tcPr>
          <w:p w14:paraId="54A08837" w14:textId="77777777" w:rsidR="00DE4D24" w:rsidRPr="00FE0DA5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0DA5">
              <w:rPr>
                <w:rFonts w:ascii="Arial Narrow" w:hAnsi="Arial Narrow"/>
                <w:sz w:val="20"/>
                <w:szCs w:val="20"/>
              </w:rPr>
              <w:t>30 kV a 44 kV</w:t>
            </w:r>
          </w:p>
        </w:tc>
        <w:tc>
          <w:tcPr>
            <w:tcW w:w="2649" w:type="dxa"/>
          </w:tcPr>
          <w:p w14:paraId="2D968345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B3</w:t>
            </w:r>
          </w:p>
        </w:tc>
        <w:tc>
          <w:tcPr>
            <w:tcW w:w="2700" w:type="dxa"/>
          </w:tcPr>
          <w:p w14:paraId="0236A704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Demais Classes</w:t>
            </w:r>
          </w:p>
        </w:tc>
      </w:tr>
      <w:tr w:rsidR="00DE4D24" w14:paraId="426EFB98" w14:textId="77777777" w:rsidTr="00DE4D24">
        <w:trPr>
          <w:trHeight w:val="311"/>
        </w:trPr>
        <w:tc>
          <w:tcPr>
            <w:tcW w:w="2651" w:type="dxa"/>
          </w:tcPr>
          <w:p w14:paraId="17C63409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A4</w:t>
            </w:r>
          </w:p>
        </w:tc>
        <w:tc>
          <w:tcPr>
            <w:tcW w:w="2654" w:type="dxa"/>
          </w:tcPr>
          <w:p w14:paraId="29C6F11D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0DA5">
              <w:rPr>
                <w:rFonts w:ascii="Arial Narrow" w:hAnsi="Arial Narrow"/>
                <w:sz w:val="20"/>
                <w:szCs w:val="20"/>
              </w:rPr>
              <w:t>2,3 kV a 25 kV</w:t>
            </w:r>
          </w:p>
        </w:tc>
        <w:tc>
          <w:tcPr>
            <w:tcW w:w="2649" w:type="dxa"/>
          </w:tcPr>
          <w:p w14:paraId="501CA470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B4</w:t>
            </w:r>
          </w:p>
        </w:tc>
        <w:tc>
          <w:tcPr>
            <w:tcW w:w="2700" w:type="dxa"/>
          </w:tcPr>
          <w:p w14:paraId="75DD3609" w14:textId="77777777" w:rsidR="00DE4D24" w:rsidRDefault="00DE4D24" w:rsidP="00DE4D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Iluminação Pública</w:t>
            </w:r>
          </w:p>
        </w:tc>
      </w:tr>
    </w:tbl>
    <w:p w14:paraId="1D16AF9C" w14:textId="7DF68538" w:rsidR="005A4C2D" w:rsidRDefault="005A4C2D" w:rsidP="005A4C2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lastRenderedPageBreak/>
        <w:t>3</w:t>
      </w:r>
      <w:r>
        <w:rPr>
          <w:rFonts w:ascii="Arial Narrow" w:hAnsi="Arial Narrow"/>
          <w:sz w:val="20"/>
          <w:szCs w:val="20"/>
        </w:rPr>
        <w:t>Classe</w:t>
      </w:r>
      <w:r w:rsidRPr="00A36F65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 xml:space="preserve">Informe a classificação da unidade consumidora em </w:t>
      </w:r>
      <w:r w:rsidRPr="00CF01EB">
        <w:rPr>
          <w:rFonts w:ascii="Arial Narrow" w:hAnsi="Arial Narrow"/>
          <w:sz w:val="20"/>
          <w:szCs w:val="20"/>
        </w:rPr>
        <w:t>Residencial</w:t>
      </w:r>
      <w:r>
        <w:rPr>
          <w:rFonts w:ascii="Arial Narrow" w:hAnsi="Arial Narrow"/>
          <w:sz w:val="20"/>
          <w:szCs w:val="20"/>
        </w:rPr>
        <w:t xml:space="preserve">, </w:t>
      </w:r>
      <w:r w:rsidRPr="00CF01EB">
        <w:rPr>
          <w:rFonts w:ascii="Arial Narrow" w:hAnsi="Arial Narrow"/>
          <w:sz w:val="20"/>
          <w:szCs w:val="20"/>
        </w:rPr>
        <w:t>Industrial</w:t>
      </w:r>
      <w:r>
        <w:rPr>
          <w:rFonts w:ascii="Arial Narrow" w:hAnsi="Arial Narrow"/>
          <w:sz w:val="20"/>
          <w:szCs w:val="20"/>
        </w:rPr>
        <w:t>, C</w:t>
      </w:r>
      <w:r w:rsidRPr="00CF01EB">
        <w:rPr>
          <w:rFonts w:ascii="Arial Narrow" w:hAnsi="Arial Narrow"/>
          <w:sz w:val="20"/>
          <w:szCs w:val="20"/>
        </w:rPr>
        <w:t>omercial</w:t>
      </w:r>
      <w:r>
        <w:rPr>
          <w:rFonts w:ascii="Arial Narrow" w:hAnsi="Arial Narrow"/>
          <w:sz w:val="20"/>
          <w:szCs w:val="20"/>
        </w:rPr>
        <w:t xml:space="preserve">, </w:t>
      </w:r>
      <w:r w:rsidRPr="00CF01EB">
        <w:rPr>
          <w:rFonts w:ascii="Arial Narrow" w:hAnsi="Arial Narrow"/>
          <w:sz w:val="20"/>
          <w:szCs w:val="20"/>
        </w:rPr>
        <w:t>Rural</w:t>
      </w:r>
      <w:r>
        <w:rPr>
          <w:rFonts w:ascii="Arial Narrow" w:hAnsi="Arial Narrow"/>
          <w:sz w:val="20"/>
          <w:szCs w:val="20"/>
        </w:rPr>
        <w:t xml:space="preserve">, </w:t>
      </w:r>
      <w:r w:rsidRPr="00CF01EB">
        <w:rPr>
          <w:rFonts w:ascii="Arial Narrow" w:hAnsi="Arial Narrow"/>
          <w:sz w:val="20"/>
          <w:szCs w:val="20"/>
        </w:rPr>
        <w:t>Poder Público</w:t>
      </w:r>
      <w:r>
        <w:rPr>
          <w:rFonts w:ascii="Arial Narrow" w:hAnsi="Arial Narrow"/>
          <w:sz w:val="20"/>
          <w:szCs w:val="20"/>
        </w:rPr>
        <w:t>, I</w:t>
      </w:r>
      <w:r w:rsidRPr="00CF01EB">
        <w:rPr>
          <w:rFonts w:ascii="Arial Narrow" w:hAnsi="Arial Narrow"/>
          <w:sz w:val="20"/>
          <w:szCs w:val="20"/>
        </w:rPr>
        <w:t>luminação Pública</w:t>
      </w:r>
      <w:r w:rsidR="007F7C48">
        <w:rPr>
          <w:rFonts w:ascii="Arial Narrow" w:hAnsi="Arial Narrow"/>
          <w:sz w:val="20"/>
          <w:szCs w:val="20"/>
        </w:rPr>
        <w:t xml:space="preserve"> o</w:t>
      </w:r>
      <w:r>
        <w:rPr>
          <w:rFonts w:ascii="Arial Narrow" w:hAnsi="Arial Narrow"/>
          <w:sz w:val="20"/>
          <w:szCs w:val="20"/>
        </w:rPr>
        <w:t xml:space="preserve">u </w:t>
      </w:r>
      <w:r w:rsidRPr="00CF01EB">
        <w:rPr>
          <w:rFonts w:ascii="Arial Narrow" w:hAnsi="Arial Narrow"/>
          <w:sz w:val="20"/>
          <w:szCs w:val="20"/>
        </w:rPr>
        <w:t>Serviço Público</w:t>
      </w:r>
      <w:r>
        <w:rPr>
          <w:rFonts w:ascii="Arial Narrow" w:hAnsi="Arial Narrow"/>
          <w:sz w:val="20"/>
          <w:szCs w:val="20"/>
        </w:rPr>
        <w:t>.</w:t>
      </w:r>
    </w:p>
    <w:p w14:paraId="0A5BA7E7" w14:textId="48295715" w:rsidR="003C347E" w:rsidRDefault="003C347E" w:rsidP="003C347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1C5EE9">
        <w:rPr>
          <w:rFonts w:ascii="Arial Narrow" w:hAnsi="Arial Narrow"/>
          <w:sz w:val="20"/>
          <w:szCs w:val="20"/>
        </w:rPr>
        <w:t>Localização em Coordenadas</w:t>
      </w:r>
      <w:r w:rsidR="00BA0B18">
        <w:rPr>
          <w:rFonts w:ascii="Arial Narrow" w:hAnsi="Arial Narrow"/>
          <w:sz w:val="20"/>
          <w:szCs w:val="20"/>
        </w:rPr>
        <w:t>:</w:t>
      </w:r>
      <w:r w:rsidR="00BA0B18" w:rsidRPr="00BA0B18">
        <w:t xml:space="preserve"> </w:t>
      </w:r>
      <w:r w:rsidR="00BA0B18" w:rsidRPr="00BA0B18">
        <w:rPr>
          <w:rFonts w:ascii="Arial Narrow" w:hAnsi="Arial Narrow"/>
          <w:sz w:val="20"/>
          <w:szCs w:val="20"/>
        </w:rPr>
        <w:t xml:space="preserve">Informe as </w:t>
      </w:r>
      <w:r w:rsidR="00F07DA8">
        <w:rPr>
          <w:rFonts w:ascii="Arial Narrow" w:hAnsi="Arial Narrow"/>
          <w:sz w:val="20"/>
          <w:szCs w:val="20"/>
        </w:rPr>
        <w:t>c</w:t>
      </w:r>
      <w:r w:rsidR="00BA0B18" w:rsidRPr="00BA0B18">
        <w:rPr>
          <w:rFonts w:ascii="Arial Narrow" w:hAnsi="Arial Narrow"/>
          <w:sz w:val="20"/>
          <w:szCs w:val="20"/>
        </w:rPr>
        <w:t xml:space="preserve">oordenadas </w:t>
      </w:r>
      <w:r w:rsidR="00F07DA8">
        <w:rPr>
          <w:rFonts w:ascii="Arial Narrow" w:hAnsi="Arial Narrow"/>
          <w:sz w:val="20"/>
          <w:szCs w:val="20"/>
        </w:rPr>
        <w:t>da localização</w:t>
      </w:r>
      <w:r w:rsidR="00BA0B18" w:rsidRPr="00BA0B18">
        <w:rPr>
          <w:rFonts w:ascii="Arial Narrow" w:hAnsi="Arial Narrow"/>
          <w:sz w:val="20"/>
          <w:szCs w:val="20"/>
        </w:rPr>
        <w:t xml:space="preserve"> do ponto de entrega da energia no formato UTM</w:t>
      </w:r>
      <w:r w:rsidR="001448E3">
        <w:rPr>
          <w:rFonts w:ascii="Arial Narrow" w:hAnsi="Arial Narrow"/>
          <w:sz w:val="20"/>
          <w:szCs w:val="20"/>
        </w:rPr>
        <w:t xml:space="preserve"> </w:t>
      </w:r>
      <w:r w:rsidR="00BA0B18" w:rsidRPr="00BA0B18">
        <w:rPr>
          <w:rFonts w:ascii="Arial Narrow" w:hAnsi="Arial Narrow"/>
          <w:sz w:val="20"/>
          <w:szCs w:val="20"/>
        </w:rPr>
        <w:t xml:space="preserve">Modelo: "6 dígitos numéricos, 7 dígitos numéricos". Obrigatório informar Fuso, E (Abscissa) e N (Ordenada). A </w:t>
      </w:r>
      <w:r w:rsidR="001448E3">
        <w:rPr>
          <w:rFonts w:ascii="Arial Narrow" w:hAnsi="Arial Narrow"/>
          <w:sz w:val="20"/>
          <w:szCs w:val="20"/>
        </w:rPr>
        <w:t>c</w:t>
      </w:r>
      <w:r w:rsidR="00BA0B18" w:rsidRPr="00BA0B18">
        <w:rPr>
          <w:rFonts w:ascii="Arial Narrow" w:hAnsi="Arial Narrow"/>
          <w:sz w:val="20"/>
          <w:szCs w:val="20"/>
        </w:rPr>
        <w:t>entral geradora deverá estar conectada a no máximo 5,0 metros da divisa da propriedade em áreas urbanas e a no máximo 30 metros da primeira estrutura na propriedade do consumidor em áreas rurais.</w:t>
      </w:r>
    </w:p>
    <w:p w14:paraId="637F6538" w14:textId="3AC608C4" w:rsidR="00C67257" w:rsidRDefault="00C67257" w:rsidP="00DE4D24">
      <w:pPr>
        <w:jc w:val="both"/>
        <w:rPr>
          <w:rFonts w:ascii="Arial Narrow" w:hAnsi="Arial Narrow"/>
          <w:sz w:val="20"/>
          <w:szCs w:val="20"/>
        </w:rPr>
      </w:pPr>
      <w:r w:rsidRPr="00C67257">
        <w:rPr>
          <w:rFonts w:ascii="Arial Narrow" w:hAnsi="Arial Narrow"/>
          <w:sz w:val="20"/>
          <w:szCs w:val="20"/>
        </w:rPr>
        <w:t xml:space="preserve">Site para conversão de coordenadas geográficas: </w:t>
      </w:r>
      <w:hyperlink r:id="rId13" w:history="1">
        <w:r w:rsidRPr="00C67257">
          <w:rPr>
            <w:rStyle w:val="Hyperlink"/>
            <w:rFonts w:ascii="Arial Narrow" w:hAnsi="Arial Narrow"/>
            <w:color w:val="auto"/>
            <w:sz w:val="20"/>
            <w:szCs w:val="20"/>
          </w:rPr>
          <w:t>http://www.dpi.inpe.br/calcula/</w:t>
        </w:r>
      </w:hyperlink>
      <w:r w:rsidR="00D20D1C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S</w:t>
      </w:r>
      <w:r w:rsidRPr="00C67257">
        <w:rPr>
          <w:rFonts w:ascii="Arial Narrow" w:hAnsi="Arial Narrow"/>
          <w:sz w:val="20"/>
          <w:szCs w:val="20"/>
        </w:rPr>
        <w:t>elecione o Datum: SIRGAS2000.</w:t>
      </w:r>
    </w:p>
    <w:p w14:paraId="3BBA75CA" w14:textId="6E60FD53" w:rsidR="00792D40" w:rsidRDefault="00792D40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5</w:t>
      </w:r>
      <w:r w:rsidRPr="00972D28">
        <w:rPr>
          <w:rFonts w:ascii="Arial Narrow" w:hAnsi="Arial Narrow"/>
          <w:sz w:val="20"/>
          <w:szCs w:val="20"/>
        </w:rPr>
        <w:t>Haverá Mudança de Local do Padrão</w:t>
      </w:r>
      <w:r>
        <w:rPr>
          <w:rFonts w:ascii="Arial Narrow" w:hAnsi="Arial Narrow"/>
          <w:sz w:val="20"/>
          <w:szCs w:val="20"/>
        </w:rPr>
        <w:t xml:space="preserve"> de Entrada</w:t>
      </w:r>
      <w:r w:rsidRPr="00972D28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Informe se haverá mudança de local do padrão de entrada de energia. Na planta de situação anexada indique o novo local da medição considerando as coordenadas informadas n</w:t>
      </w:r>
      <w:r w:rsidR="001448E3">
        <w:rPr>
          <w:rFonts w:ascii="Arial Narrow" w:hAnsi="Arial Narrow"/>
          <w:sz w:val="20"/>
          <w:szCs w:val="20"/>
        </w:rPr>
        <w:t>a seção</w:t>
      </w:r>
      <w:r>
        <w:rPr>
          <w:rFonts w:ascii="Arial Narrow" w:hAnsi="Arial Narrow"/>
          <w:sz w:val="20"/>
          <w:szCs w:val="20"/>
        </w:rPr>
        <w:t xml:space="preserve"> “2 – Dados da Unidade Consumidora” deste formulário e os critérios permitidos nas normas técnicas da Cemig.</w:t>
      </w:r>
    </w:p>
    <w:p w14:paraId="6E9A98BD" w14:textId="3BF5910A" w:rsidR="003F38CE" w:rsidRPr="009A7DF9" w:rsidRDefault="00792D40" w:rsidP="003F38CE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  <w:vertAlign w:val="superscript"/>
        </w:rPr>
        <w:t>6</w:t>
      </w:r>
      <w:r w:rsidR="003F38CE" w:rsidRPr="00F1580F">
        <w:rPr>
          <w:rFonts w:ascii="Arial Narrow" w:hAnsi="Arial Narrow"/>
          <w:color w:val="000000" w:themeColor="text1"/>
          <w:sz w:val="20"/>
          <w:szCs w:val="20"/>
        </w:rPr>
        <w:t>Demanda Máxim</w:t>
      </w:r>
      <w:r w:rsidR="00182196">
        <w:rPr>
          <w:rFonts w:ascii="Arial Narrow" w:hAnsi="Arial Narrow"/>
          <w:color w:val="000000" w:themeColor="text1"/>
          <w:sz w:val="20"/>
          <w:szCs w:val="20"/>
        </w:rPr>
        <w:t>a de Carga - Consumo Próp</w:t>
      </w:r>
      <w:r w:rsidR="00182196" w:rsidRPr="00FF5AC6">
        <w:rPr>
          <w:rFonts w:ascii="Arial Narrow" w:hAnsi="Arial Narrow"/>
          <w:color w:val="000000" w:themeColor="text1"/>
          <w:sz w:val="20"/>
          <w:szCs w:val="20"/>
        </w:rPr>
        <w:t>rio (kVA</w:t>
      </w:r>
      <w:r w:rsidR="003F38CE" w:rsidRPr="00FF5AC6">
        <w:rPr>
          <w:rFonts w:ascii="Arial Narrow" w:hAnsi="Arial Narrow"/>
          <w:color w:val="000000" w:themeColor="text1"/>
          <w:sz w:val="20"/>
          <w:szCs w:val="20"/>
        </w:rPr>
        <w:t>):</w:t>
      </w:r>
      <w:r w:rsidR="003F38CE" w:rsidRPr="009A7DF9">
        <w:rPr>
          <w:rFonts w:ascii="Arial Narrow" w:hAnsi="Arial Narrow"/>
          <w:color w:val="000000" w:themeColor="text1"/>
          <w:sz w:val="20"/>
          <w:szCs w:val="20"/>
        </w:rPr>
        <w:t xml:space="preserve"> Valor máximo de demanda de carga consumida na Unidade Consumidora. Para os casos que não houver Demanda de Carga, conforme Ofíci</w:t>
      </w:r>
      <w:r w:rsidR="00D2134F">
        <w:rPr>
          <w:rFonts w:ascii="Arial Narrow" w:hAnsi="Arial Narrow"/>
          <w:color w:val="000000" w:themeColor="text1"/>
          <w:sz w:val="20"/>
          <w:szCs w:val="20"/>
        </w:rPr>
        <w:t>o Circular nº 0010/2017 da ANEEL</w:t>
      </w:r>
      <w:r w:rsidR="003F38CE" w:rsidRPr="009A7DF9">
        <w:rPr>
          <w:rFonts w:ascii="Arial Narrow" w:hAnsi="Arial Narrow"/>
          <w:color w:val="000000" w:themeColor="text1"/>
          <w:sz w:val="20"/>
          <w:szCs w:val="20"/>
        </w:rPr>
        <w:t>, a solução de conexão informada no Parecer de Acesso considera exclusivamente a atividade de geração, sendo o consumo da unidade no ponto de conexão nulo. Assim, deve ser solicitada nova análise de aumento de carga quando necessário.</w:t>
      </w:r>
    </w:p>
    <w:p w14:paraId="51DA5172" w14:textId="668E03DB" w:rsidR="00DE4D24" w:rsidRDefault="00792D40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7</w:t>
      </w:r>
      <w:r w:rsidR="00DE4D24" w:rsidRPr="007527D0">
        <w:rPr>
          <w:rFonts w:ascii="Arial Narrow" w:hAnsi="Arial Narrow"/>
          <w:sz w:val="20"/>
          <w:szCs w:val="20"/>
        </w:rPr>
        <w:t>Grupo Motor Gerador de Emergência - Diesel ou Gás (kVA)</w:t>
      </w:r>
      <w:r w:rsidR="00DE4D24" w:rsidRPr="00A36F65">
        <w:rPr>
          <w:rFonts w:ascii="Arial Narrow" w:hAnsi="Arial Narrow"/>
          <w:sz w:val="20"/>
          <w:szCs w:val="20"/>
        </w:rPr>
        <w:t xml:space="preserve">: </w:t>
      </w:r>
      <w:r w:rsidR="00BA0B18" w:rsidRPr="00BA0B18">
        <w:rPr>
          <w:rFonts w:ascii="Arial Narrow" w:hAnsi="Arial Narrow"/>
          <w:sz w:val="20"/>
          <w:szCs w:val="20"/>
        </w:rPr>
        <w:t>Caso exista outra modalidade de geração, com operação em paralelo com a Cemig, e que não seja habilitada para o sistema de compensação de energia, tal como geração a diesel, ela deverá contar com disjuntor independente, com as funções de proteção ANSI con</w:t>
      </w:r>
      <w:r w:rsidR="00BA0B18">
        <w:rPr>
          <w:rFonts w:ascii="Arial Narrow" w:hAnsi="Arial Narrow"/>
          <w:sz w:val="20"/>
          <w:szCs w:val="20"/>
        </w:rPr>
        <w:t>forme especificações da</w:t>
      </w:r>
      <w:r w:rsidR="002D251B">
        <w:rPr>
          <w:rFonts w:ascii="Arial Narrow" w:hAnsi="Arial Narrow"/>
          <w:sz w:val="20"/>
          <w:szCs w:val="20"/>
        </w:rPr>
        <w:t>s</w:t>
      </w:r>
      <w:r w:rsidR="00BA0B18">
        <w:rPr>
          <w:rFonts w:ascii="Arial Narrow" w:hAnsi="Arial Narrow"/>
          <w:sz w:val="20"/>
          <w:szCs w:val="20"/>
        </w:rPr>
        <w:t xml:space="preserve"> ND</w:t>
      </w:r>
      <w:r w:rsidR="002D251B">
        <w:rPr>
          <w:rFonts w:ascii="Arial Narrow" w:hAnsi="Arial Narrow"/>
          <w:sz w:val="20"/>
          <w:szCs w:val="20"/>
        </w:rPr>
        <w:t>’s</w:t>
      </w:r>
      <w:r w:rsidR="00DE4D24">
        <w:rPr>
          <w:rFonts w:ascii="Arial Narrow" w:hAnsi="Arial Narrow"/>
          <w:sz w:val="20"/>
          <w:szCs w:val="20"/>
        </w:rPr>
        <w:t xml:space="preserve"> 5.30 e 5.31.</w:t>
      </w:r>
    </w:p>
    <w:p w14:paraId="7E433ED3" w14:textId="4EC9BF30" w:rsidR="00FF61C6" w:rsidRDefault="00792D40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8</w:t>
      </w:r>
      <w:r w:rsidR="00B3658C" w:rsidRPr="00B3658C">
        <w:rPr>
          <w:rFonts w:ascii="Arial Narrow" w:hAnsi="Arial Narrow"/>
          <w:sz w:val="20"/>
          <w:szCs w:val="20"/>
        </w:rPr>
        <w:t>Transformador particular</w:t>
      </w:r>
      <w:r w:rsidR="00B3658C">
        <w:rPr>
          <w:rFonts w:ascii="Arial Narrow" w:hAnsi="Arial Narrow"/>
          <w:sz w:val="20"/>
          <w:szCs w:val="20"/>
        </w:rPr>
        <w:t xml:space="preserve"> (kVA):</w:t>
      </w:r>
      <w:r w:rsidR="00B3658C" w:rsidRPr="00B3658C">
        <w:rPr>
          <w:rFonts w:ascii="Arial Narrow" w:hAnsi="Arial Narrow"/>
          <w:sz w:val="20"/>
          <w:szCs w:val="20"/>
        </w:rPr>
        <w:t xml:space="preserve"> </w:t>
      </w:r>
      <w:r w:rsidR="00FF61C6" w:rsidRPr="00FF61C6">
        <w:rPr>
          <w:rFonts w:ascii="Arial Narrow" w:hAnsi="Arial Narrow"/>
          <w:sz w:val="20"/>
          <w:szCs w:val="20"/>
        </w:rPr>
        <w:t>Informe a potência instalada de transformação da subestação de entrada ou o arranjo de transformadores utilizados.</w:t>
      </w:r>
    </w:p>
    <w:p w14:paraId="466065A9" w14:textId="390CBB3E" w:rsidR="00FF61C6" w:rsidRDefault="00792D40" w:rsidP="00FF61C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9</w:t>
      </w:r>
      <w:r w:rsidR="00B3658C" w:rsidRPr="00B3658C">
        <w:rPr>
          <w:rFonts w:ascii="Arial Narrow" w:hAnsi="Arial Narrow"/>
          <w:sz w:val="20"/>
          <w:szCs w:val="20"/>
        </w:rPr>
        <w:t>Tipo de Subestação Conforme ND 5.3</w:t>
      </w:r>
      <w:r w:rsidR="00B3658C">
        <w:rPr>
          <w:rFonts w:ascii="Arial Narrow" w:hAnsi="Arial Narrow"/>
          <w:sz w:val="20"/>
          <w:szCs w:val="20"/>
        </w:rPr>
        <w:t>:</w:t>
      </w:r>
      <w:r w:rsidR="00FF61C6">
        <w:rPr>
          <w:rFonts w:ascii="Arial Narrow" w:hAnsi="Arial Narrow"/>
          <w:sz w:val="20"/>
          <w:szCs w:val="20"/>
        </w:rPr>
        <w:t xml:space="preserve"> </w:t>
      </w:r>
      <w:r w:rsidR="00FF61C6" w:rsidRPr="00FF61C6">
        <w:rPr>
          <w:rFonts w:ascii="Arial Narrow" w:hAnsi="Arial Narrow"/>
          <w:sz w:val="20"/>
          <w:szCs w:val="20"/>
        </w:rPr>
        <w:t>Para a construção da subestação de entrada de média tensão</w:t>
      </w:r>
      <w:r w:rsidR="001830C8">
        <w:rPr>
          <w:rFonts w:ascii="Arial Narrow" w:hAnsi="Arial Narrow"/>
          <w:sz w:val="20"/>
          <w:szCs w:val="20"/>
        </w:rPr>
        <w:t xml:space="preserve"> </w:t>
      </w:r>
      <w:r w:rsidR="00FF61C6" w:rsidRPr="00FF61C6">
        <w:rPr>
          <w:rFonts w:ascii="Arial Narrow" w:hAnsi="Arial Narrow"/>
          <w:sz w:val="20"/>
          <w:szCs w:val="20"/>
        </w:rPr>
        <w:t xml:space="preserve">o cliente deve optar por um dos tipos de subestações, considerando suas aplicações e características, que podem ser consultadas no site da Cemig pelo endereço eletrônico: </w:t>
      </w:r>
      <w:hyperlink r:id="rId14" w:history="1">
        <w:r w:rsidR="001830C8" w:rsidRPr="001830C8">
          <w:rPr>
            <w:rStyle w:val="Hyperlink"/>
            <w:rFonts w:ascii="Arial Narrow" w:hAnsi="Arial Narrow"/>
            <w:color w:val="auto"/>
            <w:sz w:val="20"/>
            <w:szCs w:val="20"/>
          </w:rPr>
          <w:t>https://www.cemig.com.br/wp-content/uploads/2020/07/nd5_3_000001p.pdf</w:t>
        </w:r>
      </w:hyperlink>
    </w:p>
    <w:p w14:paraId="7B28E8B8" w14:textId="77777777" w:rsidR="00FF61C6" w:rsidRPr="00FF61C6" w:rsidRDefault="00FF61C6" w:rsidP="00FF61C6">
      <w:pPr>
        <w:jc w:val="both"/>
        <w:rPr>
          <w:rFonts w:ascii="Arial Narrow" w:hAnsi="Arial Narrow"/>
          <w:sz w:val="20"/>
          <w:szCs w:val="20"/>
        </w:rPr>
      </w:pPr>
      <w:r w:rsidRPr="00FF61C6">
        <w:rPr>
          <w:rFonts w:ascii="Arial Narrow" w:hAnsi="Arial Narrow"/>
          <w:sz w:val="20"/>
          <w:szCs w:val="20"/>
        </w:rPr>
        <w:t>ATENÇÃO: O uso da subestação tipo Nº1 foi descontinuado das normas Cemig, portanto NÃO é permitida para ligação de novas Unidades Consumidoras usando esse padrão de construção.</w:t>
      </w:r>
    </w:p>
    <w:p w14:paraId="688DAC50" w14:textId="6B74E35C" w:rsidR="00272FD8" w:rsidRDefault="00FF61C6" w:rsidP="00FF61C6">
      <w:pPr>
        <w:jc w:val="both"/>
        <w:rPr>
          <w:rFonts w:ascii="Arial Narrow" w:hAnsi="Arial Narrow"/>
          <w:sz w:val="20"/>
          <w:szCs w:val="20"/>
        </w:rPr>
      </w:pPr>
      <w:r w:rsidRPr="00FF61C6">
        <w:rPr>
          <w:rFonts w:ascii="Arial Narrow" w:hAnsi="Arial Narrow"/>
          <w:sz w:val="20"/>
          <w:szCs w:val="20"/>
        </w:rPr>
        <w:t>As subestações tipo Nº 5 e Nº 8 somente são aplicáveis para potências de transformação até 300 kVA e não podem ser de uso compartilhado.</w:t>
      </w:r>
    </w:p>
    <w:p w14:paraId="3F735848" w14:textId="70C1C0AD" w:rsidR="00316E9D" w:rsidRDefault="00792D40" w:rsidP="00316E9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10</w:t>
      </w:r>
      <w:r w:rsidR="00A66217" w:rsidRPr="00A66217">
        <w:rPr>
          <w:rFonts w:ascii="Arial Narrow" w:hAnsi="Arial Narrow"/>
          <w:sz w:val="20"/>
          <w:szCs w:val="20"/>
        </w:rPr>
        <w:t>Tipo de Padrão de Entr</w:t>
      </w:r>
      <w:r w:rsidR="00A66217">
        <w:rPr>
          <w:rFonts w:ascii="Arial Narrow" w:hAnsi="Arial Narrow"/>
          <w:sz w:val="20"/>
          <w:szCs w:val="20"/>
        </w:rPr>
        <w:t>ada</w:t>
      </w:r>
      <w:r w:rsidR="00316E9D">
        <w:rPr>
          <w:rFonts w:ascii="Arial Narrow" w:hAnsi="Arial Narrow"/>
          <w:sz w:val="20"/>
          <w:szCs w:val="20"/>
        </w:rPr>
        <w:t xml:space="preserve">: Neste campo deverá ser informado a capacidade em </w:t>
      </w:r>
      <w:r w:rsidR="0069498F">
        <w:rPr>
          <w:rFonts w:ascii="Arial Narrow" w:hAnsi="Arial Narrow"/>
          <w:sz w:val="20"/>
          <w:szCs w:val="20"/>
        </w:rPr>
        <w:t>a</w:t>
      </w:r>
      <w:r w:rsidR="00316E9D">
        <w:rPr>
          <w:rFonts w:ascii="Arial Narrow" w:hAnsi="Arial Narrow"/>
          <w:sz w:val="20"/>
          <w:szCs w:val="20"/>
        </w:rPr>
        <w:t>mp</w:t>
      </w:r>
      <w:r w:rsidR="00AB179A">
        <w:rPr>
          <w:rFonts w:ascii="Arial Narrow" w:hAnsi="Arial Narrow"/>
          <w:sz w:val="20"/>
          <w:szCs w:val="20"/>
        </w:rPr>
        <w:t>e</w:t>
      </w:r>
      <w:r w:rsidR="00316E9D">
        <w:rPr>
          <w:rFonts w:ascii="Arial Narrow" w:hAnsi="Arial Narrow"/>
          <w:sz w:val="20"/>
          <w:szCs w:val="20"/>
        </w:rPr>
        <w:t>res do disjuntor individual do padrão Cemig que atende à instalação</w:t>
      </w:r>
      <w:r w:rsidR="0069498F">
        <w:rPr>
          <w:rFonts w:ascii="Arial Narrow" w:hAnsi="Arial Narrow"/>
          <w:sz w:val="20"/>
          <w:szCs w:val="20"/>
        </w:rPr>
        <w:t>. S</w:t>
      </w:r>
      <w:r w:rsidR="00316E9D">
        <w:rPr>
          <w:rFonts w:ascii="Arial Narrow" w:hAnsi="Arial Narrow"/>
          <w:sz w:val="20"/>
          <w:szCs w:val="20"/>
        </w:rPr>
        <w:t>e existir disjuntor geral, no caso de mais de uma unidade consumidora, informe a corrente nominal do disjuntor geral instalado. Caso haja modificações no padrão de entrada de uso coletivo com disjuntor geral</w:t>
      </w:r>
      <w:r w:rsidR="0069498F">
        <w:rPr>
          <w:rFonts w:ascii="Arial Narrow" w:hAnsi="Arial Narrow"/>
          <w:sz w:val="20"/>
          <w:szCs w:val="20"/>
        </w:rPr>
        <w:t>,</w:t>
      </w:r>
      <w:r w:rsidR="00316E9D">
        <w:rPr>
          <w:rFonts w:ascii="Arial Narrow" w:hAnsi="Arial Narrow"/>
          <w:sz w:val="20"/>
          <w:szCs w:val="20"/>
        </w:rPr>
        <w:t xml:space="preserve"> é necessário solicitar uma vistoria do quadro de medição coletivo antes do pedido de vistoria e conexão da GD.</w:t>
      </w:r>
    </w:p>
    <w:p w14:paraId="470EA224" w14:textId="0F388064" w:rsidR="00023D9F" w:rsidRPr="00972D28" w:rsidRDefault="00792D40" w:rsidP="00023D9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11</w:t>
      </w:r>
      <w:r w:rsidR="00023D9F" w:rsidRPr="00972D28">
        <w:rPr>
          <w:rFonts w:ascii="Arial Narrow" w:hAnsi="Arial Narrow"/>
          <w:sz w:val="20"/>
          <w:szCs w:val="20"/>
        </w:rPr>
        <w:t>Disjuntor Solicitado para Alteração de Carga:</w:t>
      </w:r>
      <w:r w:rsidR="00023D9F">
        <w:rPr>
          <w:rFonts w:ascii="Arial Narrow" w:hAnsi="Arial Narrow"/>
          <w:sz w:val="20"/>
          <w:szCs w:val="20"/>
        </w:rPr>
        <w:t xml:space="preserve"> Informe a capacidade do novo disjuntor, caso haja necessidade de alteração de carga. Vale destacar que deverá ser anexado também o formulário de alteração de carga com informações espec</w:t>
      </w:r>
      <w:r w:rsidR="002828C3">
        <w:rPr>
          <w:rFonts w:ascii="Arial Narrow" w:hAnsi="Arial Narrow"/>
          <w:sz w:val="20"/>
          <w:szCs w:val="20"/>
        </w:rPr>
        <w:t>í</w:t>
      </w:r>
      <w:r w:rsidR="00023D9F">
        <w:rPr>
          <w:rFonts w:ascii="Arial Narrow" w:hAnsi="Arial Narrow"/>
          <w:sz w:val="20"/>
          <w:szCs w:val="20"/>
        </w:rPr>
        <w:t>ficas.</w:t>
      </w:r>
    </w:p>
    <w:p w14:paraId="176F0CB5" w14:textId="3B109800" w:rsidR="0080042B" w:rsidRDefault="00792D40" w:rsidP="0080042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12</w:t>
      </w:r>
      <w:r w:rsidR="0080042B">
        <w:rPr>
          <w:rFonts w:ascii="Arial Narrow" w:hAnsi="Arial Narrow"/>
          <w:sz w:val="20"/>
          <w:szCs w:val="20"/>
        </w:rPr>
        <w:t>Tensão de Atendimento (</w:t>
      </w:r>
      <w:r w:rsidR="0080042B" w:rsidRPr="00A36F65">
        <w:rPr>
          <w:rFonts w:ascii="Arial Narrow" w:hAnsi="Arial Narrow"/>
          <w:sz w:val="20"/>
          <w:szCs w:val="20"/>
        </w:rPr>
        <w:t>V): Tensão nominal do ponto de conexã</w:t>
      </w:r>
      <w:r w:rsidR="0080042B">
        <w:rPr>
          <w:rFonts w:ascii="Arial Narrow" w:hAnsi="Arial Narrow"/>
          <w:sz w:val="20"/>
          <w:szCs w:val="20"/>
        </w:rPr>
        <w:t>o com a rede da concessionária.</w:t>
      </w:r>
    </w:p>
    <w:p w14:paraId="38F43035" w14:textId="5C02FCAB" w:rsidR="0080042B" w:rsidRPr="00A36F65" w:rsidRDefault="00792D40" w:rsidP="0080042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13</w:t>
      </w:r>
      <w:r w:rsidR="0080042B" w:rsidRPr="00A36F65">
        <w:rPr>
          <w:rFonts w:ascii="Arial Narrow" w:hAnsi="Arial Narrow"/>
          <w:sz w:val="20"/>
          <w:szCs w:val="20"/>
        </w:rPr>
        <w:t xml:space="preserve">Tipo de </w:t>
      </w:r>
      <w:r w:rsidR="0080042B">
        <w:rPr>
          <w:rFonts w:ascii="Arial Narrow" w:hAnsi="Arial Narrow"/>
          <w:sz w:val="20"/>
          <w:szCs w:val="20"/>
        </w:rPr>
        <w:t>Ramal</w:t>
      </w:r>
      <w:r w:rsidR="0080042B" w:rsidRPr="00A36F65">
        <w:rPr>
          <w:rFonts w:ascii="Arial Narrow" w:hAnsi="Arial Narrow"/>
          <w:sz w:val="20"/>
          <w:szCs w:val="20"/>
        </w:rPr>
        <w:t xml:space="preserve">: </w:t>
      </w:r>
      <w:r w:rsidR="0080042B">
        <w:rPr>
          <w:rFonts w:ascii="Arial Narrow" w:hAnsi="Arial Narrow"/>
          <w:sz w:val="20"/>
          <w:szCs w:val="20"/>
        </w:rPr>
        <w:t>Assinalar o tipo de ramal de ligação, se aéreo ou subterrâneo, no qual a unidade consumidora será atendida.</w:t>
      </w:r>
    </w:p>
    <w:p w14:paraId="7436585A" w14:textId="272EC164" w:rsidR="00275704" w:rsidRDefault="00FF2BEC" w:rsidP="00275704">
      <w:pPr>
        <w:jc w:val="both"/>
        <w:rPr>
          <w:rFonts w:ascii="Arial Narrow" w:hAnsi="Arial Narrow"/>
          <w:sz w:val="20"/>
          <w:szCs w:val="20"/>
        </w:rPr>
      </w:pPr>
      <w:r w:rsidRPr="00F1580F">
        <w:rPr>
          <w:rFonts w:ascii="Arial Narrow" w:hAnsi="Arial Narrow"/>
          <w:sz w:val="20"/>
          <w:szCs w:val="20"/>
          <w:vertAlign w:val="superscript"/>
        </w:rPr>
        <w:t>1</w:t>
      </w:r>
      <w:r w:rsidR="00792D40">
        <w:rPr>
          <w:rFonts w:ascii="Arial Narrow" w:hAnsi="Arial Narrow"/>
          <w:sz w:val="20"/>
          <w:szCs w:val="20"/>
          <w:vertAlign w:val="superscript"/>
        </w:rPr>
        <w:t>4</w:t>
      </w:r>
      <w:r w:rsidRPr="00F1580F">
        <w:rPr>
          <w:rFonts w:ascii="Arial Narrow" w:hAnsi="Arial Narrow"/>
          <w:sz w:val="20"/>
          <w:szCs w:val="20"/>
        </w:rPr>
        <w:t>Localização dos Módulos Solares: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52E582BC" w14:textId="2C904534" w:rsidR="00D50CE5" w:rsidRDefault="00D50CE5" w:rsidP="0027570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 acordo com as </w:t>
      </w:r>
      <w:r w:rsidR="00952BEF">
        <w:rPr>
          <w:rFonts w:ascii="Arial Narrow" w:hAnsi="Arial Narrow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>efinições contidas nas ND’s 5.1 e 5.2:</w:t>
      </w:r>
    </w:p>
    <w:p w14:paraId="35BBA206" w14:textId="56657471" w:rsidR="00952BEF" w:rsidRDefault="00952BEF" w:rsidP="0027570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Edificação Individual: </w:t>
      </w:r>
      <w:r w:rsidRPr="00952BEF">
        <w:rPr>
          <w:rFonts w:ascii="Arial Narrow" w:hAnsi="Arial Narrow"/>
          <w:sz w:val="20"/>
          <w:szCs w:val="20"/>
        </w:rPr>
        <w:t>É toda e qualquer construção, reconhecida pelos poderes públicos, contendo uma única unidade consumidora.</w:t>
      </w:r>
    </w:p>
    <w:p w14:paraId="7EAC654E" w14:textId="036ABA1D" w:rsidR="00D50CE5" w:rsidRDefault="00D50CE5" w:rsidP="00D50CE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Edificações de Uso Coletivo: </w:t>
      </w:r>
      <w:r w:rsidRPr="00D50CE5">
        <w:rPr>
          <w:rFonts w:ascii="Arial Narrow" w:hAnsi="Arial Narrow"/>
          <w:sz w:val="20"/>
          <w:szCs w:val="20"/>
        </w:rPr>
        <w:t>É toda e qualquer construção, reconhecida pelos poderes públicos, constituída por duas ou mais unidades</w:t>
      </w:r>
      <w:r>
        <w:rPr>
          <w:rFonts w:ascii="Arial Narrow" w:hAnsi="Arial Narrow"/>
          <w:sz w:val="20"/>
          <w:szCs w:val="20"/>
        </w:rPr>
        <w:t xml:space="preserve"> </w:t>
      </w:r>
      <w:r w:rsidRPr="00D50CE5">
        <w:rPr>
          <w:rFonts w:ascii="Arial Narrow" w:hAnsi="Arial Narrow"/>
          <w:sz w:val="20"/>
          <w:szCs w:val="20"/>
        </w:rPr>
        <w:t>consumidoras, cujas áreas comuns, com consumo de energia, sejam juridicamente de responsabilidade do</w:t>
      </w:r>
      <w:r>
        <w:rPr>
          <w:rFonts w:ascii="Arial Narrow" w:hAnsi="Arial Narrow"/>
          <w:sz w:val="20"/>
          <w:szCs w:val="20"/>
        </w:rPr>
        <w:t xml:space="preserve"> </w:t>
      </w:r>
      <w:r w:rsidRPr="00D50CE5">
        <w:rPr>
          <w:rFonts w:ascii="Arial Narrow" w:hAnsi="Arial Narrow"/>
          <w:sz w:val="20"/>
          <w:szCs w:val="20"/>
        </w:rPr>
        <w:t>condomínio.</w:t>
      </w:r>
    </w:p>
    <w:p w14:paraId="528ECDA7" w14:textId="77777777" w:rsidR="00F1400A" w:rsidRDefault="00D50CE5" w:rsidP="0027570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Edificações Agrupadas ou Agrupamentos: </w:t>
      </w:r>
      <w:r w:rsidRPr="00D50CE5">
        <w:rPr>
          <w:rFonts w:ascii="Arial Narrow" w:hAnsi="Arial Narrow"/>
          <w:sz w:val="20"/>
          <w:szCs w:val="20"/>
        </w:rPr>
        <w:t>Conjunto de edificações, reconhecidas pelos poderes públicos, constituído por duas ou mais unidades</w:t>
      </w:r>
      <w:r>
        <w:rPr>
          <w:rFonts w:ascii="Arial Narrow" w:hAnsi="Arial Narrow"/>
          <w:sz w:val="20"/>
          <w:szCs w:val="20"/>
        </w:rPr>
        <w:t xml:space="preserve"> </w:t>
      </w:r>
      <w:r w:rsidRPr="00D50CE5">
        <w:rPr>
          <w:rFonts w:ascii="Arial Narrow" w:hAnsi="Arial Narrow"/>
          <w:sz w:val="20"/>
          <w:szCs w:val="20"/>
        </w:rPr>
        <w:t>consumidoras, construídas no mesmo terreno ou em terrenos distintos sem separação física entre eles e</w:t>
      </w:r>
      <w:r>
        <w:rPr>
          <w:rFonts w:ascii="Arial Narrow" w:hAnsi="Arial Narrow"/>
          <w:sz w:val="20"/>
          <w:szCs w:val="20"/>
        </w:rPr>
        <w:t xml:space="preserve"> </w:t>
      </w:r>
      <w:r w:rsidRPr="00D50CE5">
        <w:rPr>
          <w:rFonts w:ascii="Arial Narrow" w:hAnsi="Arial Narrow"/>
          <w:sz w:val="20"/>
          <w:szCs w:val="20"/>
        </w:rPr>
        <w:t>juridicamente demarcada pela prefeitura e com área de circulação comum às unidades, sem caracterizar</w:t>
      </w:r>
      <w:r>
        <w:rPr>
          <w:rFonts w:ascii="Arial Narrow" w:hAnsi="Arial Narrow"/>
          <w:sz w:val="20"/>
          <w:szCs w:val="20"/>
        </w:rPr>
        <w:t xml:space="preserve"> </w:t>
      </w:r>
      <w:r w:rsidRPr="00D50CE5">
        <w:rPr>
          <w:rFonts w:ascii="Arial Narrow" w:hAnsi="Arial Narrow"/>
          <w:sz w:val="20"/>
          <w:szCs w:val="20"/>
        </w:rPr>
        <w:t>condomínio.</w:t>
      </w:r>
    </w:p>
    <w:p w14:paraId="0BB86A41" w14:textId="650A2DE0" w:rsidR="00E35D97" w:rsidRDefault="00275704" w:rsidP="00275704">
      <w:pPr>
        <w:jc w:val="both"/>
        <w:rPr>
          <w:rFonts w:ascii="Arial Narrow" w:hAnsi="Arial Narrow"/>
          <w:sz w:val="20"/>
          <w:szCs w:val="20"/>
        </w:rPr>
      </w:pPr>
      <w:r w:rsidRPr="00275704">
        <w:rPr>
          <w:rFonts w:ascii="Arial Narrow" w:hAnsi="Arial Narrow"/>
          <w:sz w:val="20"/>
          <w:szCs w:val="20"/>
        </w:rPr>
        <w:lastRenderedPageBreak/>
        <w:t>De acordo com o item 3.2.2 da ND 5.30:</w:t>
      </w:r>
      <w:r>
        <w:rPr>
          <w:rFonts w:ascii="Arial Narrow" w:hAnsi="Arial Narrow"/>
          <w:sz w:val="20"/>
          <w:szCs w:val="20"/>
        </w:rPr>
        <w:t xml:space="preserve"> </w:t>
      </w:r>
      <w:r w:rsidRPr="00275704">
        <w:rPr>
          <w:rFonts w:ascii="Arial Narrow" w:hAnsi="Arial Narrow"/>
          <w:sz w:val="20"/>
          <w:szCs w:val="20"/>
        </w:rPr>
        <w:t>“Conexão de microgeração particular em unidade consumidora pertencente ao empreendimento, para uso e benefício próprio desta única unidade consumidora, não envolvendo outras unidades do empreendimento: Nesta modalidade, deverá ser comprovada a propriedade do imóvel que abriga a unidade consumidora e as instalações de geração. Quando se tratar de empreendimentos com condomínio formalizado, e caso haja a utilização de áreas de uso comum para abrigar as instalações de geração, deverá ser comprovada a autorização do condomínio para utilização da área comum. Poderá ser utilizada a própria caixa de medição já existente na unidade consumidora, desde que esteja em bom estado de conservação e condições de segurança adequadas.</w:t>
      </w:r>
      <w:r w:rsidR="00E35D97">
        <w:rPr>
          <w:rFonts w:ascii="Arial Narrow" w:hAnsi="Arial Narrow"/>
          <w:sz w:val="20"/>
          <w:szCs w:val="20"/>
        </w:rPr>
        <w:t>”</w:t>
      </w:r>
    </w:p>
    <w:p w14:paraId="6B6DF906" w14:textId="5F94C213" w:rsidR="00275704" w:rsidRPr="00275704" w:rsidRDefault="00275704" w:rsidP="00275704">
      <w:pPr>
        <w:jc w:val="both"/>
        <w:rPr>
          <w:rFonts w:ascii="Arial Narrow" w:hAnsi="Arial Narrow"/>
          <w:sz w:val="20"/>
          <w:szCs w:val="20"/>
        </w:rPr>
      </w:pPr>
      <w:r w:rsidRPr="00275704">
        <w:rPr>
          <w:rFonts w:ascii="Arial Narrow" w:hAnsi="Arial Narrow"/>
          <w:sz w:val="20"/>
          <w:szCs w:val="20"/>
        </w:rPr>
        <w:t xml:space="preserve">“Para os casos de aluguel, cessão ou arrendamento de áreas, telhados ou estruturas para instalação de microgeração em edificações coletivas e agrupamentos, deverá ser criada unidade consumidora </w:t>
      </w:r>
      <w:r w:rsidR="00247942">
        <w:rPr>
          <w:rFonts w:ascii="Arial Narrow" w:hAnsi="Arial Narrow"/>
          <w:sz w:val="20"/>
          <w:szCs w:val="20"/>
        </w:rPr>
        <w:t xml:space="preserve">adicional para conexão da central geradora </w:t>
      </w:r>
      <w:r w:rsidRPr="00275704">
        <w:rPr>
          <w:rFonts w:ascii="Arial Narrow" w:hAnsi="Arial Narrow"/>
          <w:sz w:val="20"/>
          <w:szCs w:val="20"/>
        </w:rPr>
        <w:t>e deverá ser comprovado o direito de posse do terreno, telhado ou estrutura pelo proprietário da usina. O titular da nova unidade consumidora com GD deverá ser o proprietário da usina”</w:t>
      </w:r>
      <w:r w:rsidR="006331DD">
        <w:rPr>
          <w:rFonts w:ascii="Arial Narrow" w:hAnsi="Arial Narrow"/>
          <w:sz w:val="20"/>
          <w:szCs w:val="20"/>
        </w:rPr>
        <w:t>.</w:t>
      </w:r>
    </w:p>
    <w:p w14:paraId="771DCCAF" w14:textId="4FECC0D2" w:rsidR="00275704" w:rsidRPr="00275704" w:rsidRDefault="00275704" w:rsidP="0004570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B74DC">
        <w:rPr>
          <w:rFonts w:ascii="Arial Narrow" w:hAnsi="Arial Narrow"/>
          <w:sz w:val="20"/>
          <w:szCs w:val="20"/>
          <w:u w:val="single"/>
        </w:rPr>
        <w:t>Diante do exposto acima, será necessário apresentar documentação específica nos seguintes casos</w:t>
      </w:r>
      <w:r>
        <w:rPr>
          <w:rFonts w:ascii="Arial Narrow" w:hAnsi="Arial Narrow"/>
          <w:sz w:val="20"/>
          <w:szCs w:val="20"/>
        </w:rPr>
        <w:t>:</w:t>
      </w:r>
    </w:p>
    <w:p w14:paraId="70795127" w14:textId="25E807A7" w:rsidR="00275704" w:rsidRDefault="00275704" w:rsidP="00275704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275704">
        <w:rPr>
          <w:rFonts w:ascii="Arial Narrow" w:hAnsi="Arial Narrow"/>
          <w:sz w:val="20"/>
          <w:szCs w:val="20"/>
        </w:rPr>
        <w:t>Edificações de uso coletivo (</w:t>
      </w:r>
      <w:r w:rsidR="000006E0">
        <w:rPr>
          <w:rFonts w:ascii="Arial Narrow" w:hAnsi="Arial Narrow"/>
          <w:sz w:val="20"/>
          <w:szCs w:val="20"/>
        </w:rPr>
        <w:t>telhado coletivo</w:t>
      </w:r>
      <w:r w:rsidR="00025FED">
        <w:rPr>
          <w:rFonts w:ascii="Arial Narrow" w:hAnsi="Arial Narrow"/>
          <w:sz w:val="20"/>
          <w:szCs w:val="20"/>
        </w:rPr>
        <w:t xml:space="preserve"> ou </w:t>
      </w:r>
      <w:r w:rsidR="0044694D">
        <w:rPr>
          <w:rFonts w:ascii="Arial Narrow" w:hAnsi="Arial Narrow"/>
          <w:sz w:val="20"/>
          <w:szCs w:val="20"/>
        </w:rPr>
        <w:t xml:space="preserve">em </w:t>
      </w:r>
      <w:r w:rsidR="00025FED">
        <w:rPr>
          <w:rFonts w:ascii="Arial Narrow" w:hAnsi="Arial Narrow"/>
          <w:sz w:val="20"/>
          <w:szCs w:val="20"/>
        </w:rPr>
        <w:t>área comum do condomínio</w:t>
      </w:r>
      <w:r w:rsidR="000006E0">
        <w:rPr>
          <w:rFonts w:ascii="Arial Narrow" w:hAnsi="Arial Narrow"/>
          <w:sz w:val="20"/>
          <w:szCs w:val="20"/>
        </w:rPr>
        <w:t>)</w:t>
      </w:r>
      <w:r w:rsidRPr="00275704">
        <w:rPr>
          <w:rFonts w:ascii="Arial Narrow" w:hAnsi="Arial Narrow"/>
          <w:sz w:val="20"/>
          <w:szCs w:val="20"/>
        </w:rPr>
        <w:t xml:space="preserve">: Comprovação de posse do proprietário do imóvel </w:t>
      </w:r>
      <w:r w:rsidR="00DA52AC">
        <w:rPr>
          <w:rFonts w:ascii="Arial Narrow" w:hAnsi="Arial Narrow"/>
          <w:sz w:val="20"/>
          <w:szCs w:val="20"/>
        </w:rPr>
        <w:t>e</w:t>
      </w:r>
      <w:r w:rsidRPr="00275704">
        <w:rPr>
          <w:rFonts w:ascii="Arial Narrow" w:hAnsi="Arial Narrow"/>
          <w:sz w:val="20"/>
          <w:szCs w:val="20"/>
        </w:rPr>
        <w:t xml:space="preserve"> </w:t>
      </w:r>
      <w:r w:rsidR="00025FED">
        <w:rPr>
          <w:rFonts w:ascii="Arial Narrow" w:hAnsi="Arial Narrow"/>
          <w:sz w:val="20"/>
          <w:szCs w:val="20"/>
        </w:rPr>
        <w:t>a</w:t>
      </w:r>
      <w:r w:rsidRPr="00275704">
        <w:rPr>
          <w:rFonts w:ascii="Arial Narrow" w:hAnsi="Arial Narrow"/>
          <w:sz w:val="20"/>
          <w:szCs w:val="20"/>
        </w:rPr>
        <w:t>utorização do condomínio</w:t>
      </w:r>
      <w:r>
        <w:rPr>
          <w:rFonts w:ascii="Arial Narrow" w:hAnsi="Arial Narrow"/>
          <w:sz w:val="20"/>
          <w:szCs w:val="20"/>
        </w:rPr>
        <w:t>.</w:t>
      </w:r>
    </w:p>
    <w:p w14:paraId="310A69BD" w14:textId="65C32D15" w:rsidR="000006E0" w:rsidRDefault="000006E0" w:rsidP="000006E0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275704">
        <w:rPr>
          <w:rFonts w:ascii="Arial Narrow" w:hAnsi="Arial Narrow"/>
          <w:sz w:val="20"/>
          <w:szCs w:val="20"/>
        </w:rPr>
        <w:t xml:space="preserve">Edificações de uso coletivo </w:t>
      </w:r>
      <w:r w:rsidR="0060189B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 xml:space="preserve">telhado </w:t>
      </w:r>
      <w:r w:rsidR="008D0717">
        <w:rPr>
          <w:rFonts w:ascii="Arial Narrow" w:hAnsi="Arial Narrow"/>
          <w:sz w:val="20"/>
          <w:szCs w:val="20"/>
        </w:rPr>
        <w:t>independente</w:t>
      </w:r>
      <w:r>
        <w:rPr>
          <w:rFonts w:ascii="Arial Narrow" w:hAnsi="Arial Narrow"/>
          <w:sz w:val="20"/>
          <w:szCs w:val="20"/>
        </w:rPr>
        <w:t xml:space="preserve"> e privativo</w:t>
      </w:r>
      <w:r w:rsidR="00025FED">
        <w:rPr>
          <w:rFonts w:ascii="Arial Narrow" w:hAnsi="Arial Narrow"/>
          <w:sz w:val="20"/>
          <w:szCs w:val="20"/>
        </w:rPr>
        <w:t>)</w:t>
      </w:r>
      <w:r w:rsidRPr="00275704">
        <w:rPr>
          <w:rFonts w:ascii="Arial Narrow" w:hAnsi="Arial Narrow"/>
          <w:sz w:val="20"/>
          <w:szCs w:val="20"/>
        </w:rPr>
        <w:t>: Comprovação de posse do proprietário do imóvel</w:t>
      </w:r>
      <w:r w:rsidR="008D0717">
        <w:rPr>
          <w:rFonts w:ascii="Arial Narrow" w:hAnsi="Arial Narrow"/>
          <w:sz w:val="20"/>
          <w:szCs w:val="20"/>
        </w:rPr>
        <w:t>.</w:t>
      </w:r>
    </w:p>
    <w:p w14:paraId="0BA56AD4" w14:textId="14E53A76" w:rsidR="00EE6D67" w:rsidRPr="00EE6D67" w:rsidRDefault="00D50CE5" w:rsidP="00EE6D67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Agrupamentos</w:t>
      </w:r>
      <w:r w:rsidR="00EE6D67" w:rsidRPr="00275704">
        <w:rPr>
          <w:rFonts w:ascii="Arial Narrow" w:hAnsi="Arial Narrow"/>
          <w:sz w:val="20"/>
          <w:szCs w:val="20"/>
        </w:rPr>
        <w:t>: Comprovação de posse do proprietário do imóvel</w:t>
      </w:r>
      <w:r w:rsidR="00EE6D67">
        <w:rPr>
          <w:rFonts w:ascii="Arial Narrow" w:hAnsi="Arial Narrow"/>
          <w:sz w:val="20"/>
          <w:szCs w:val="20"/>
        </w:rPr>
        <w:t>.</w:t>
      </w:r>
    </w:p>
    <w:p w14:paraId="486C5AD3" w14:textId="319D4AFE" w:rsidR="00DB74DC" w:rsidRPr="004267A7" w:rsidRDefault="00275704" w:rsidP="00DB74DC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D807E6">
        <w:rPr>
          <w:rFonts w:ascii="Arial Narrow" w:hAnsi="Arial Narrow"/>
          <w:sz w:val="20"/>
          <w:szCs w:val="20"/>
        </w:rPr>
        <w:t>Aluguel, cessão ou arrendamento de áreas, telhados ou estruturas: Comprovação do direito de posse do terreno, telhado ou estrutura pelo proprietário da usina.</w:t>
      </w:r>
      <w:r w:rsidR="00D807E6" w:rsidRPr="00D807E6">
        <w:rPr>
          <w:rFonts w:ascii="Arial Narrow" w:hAnsi="Arial Narrow"/>
          <w:sz w:val="20"/>
          <w:szCs w:val="20"/>
        </w:rPr>
        <w:t xml:space="preserve"> </w:t>
      </w:r>
      <w:r w:rsidRPr="00D807E6">
        <w:rPr>
          <w:rFonts w:ascii="Arial Narrow" w:hAnsi="Arial Narrow"/>
          <w:sz w:val="20"/>
          <w:szCs w:val="20"/>
        </w:rPr>
        <w:t>Nestes casos será necessário criar uma unidade consumidora exclusiva para a microgeração, devendo ser provida caixa de medição adicional para abrigar o medidor bidirecional. Ao protocolar a solicitação de acesso, deve ser informado que se trata de uma ligação nova e devem ser atendidas as normas técnicas referentes a edificações coletivas (ND 5.2).</w:t>
      </w:r>
    </w:p>
    <w:p w14:paraId="6DE66D92" w14:textId="5A74A954" w:rsidR="00A705D3" w:rsidRDefault="00792D40" w:rsidP="00A705D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15</w:t>
      </w:r>
      <w:r w:rsidR="00BB4188" w:rsidRPr="007B7CFA">
        <w:rPr>
          <w:rFonts w:ascii="Arial Narrow" w:hAnsi="Arial Narrow"/>
          <w:sz w:val="20"/>
          <w:szCs w:val="20"/>
        </w:rPr>
        <w:t>Tipo de Solicitação:</w:t>
      </w:r>
      <w:r w:rsidR="00BB4188" w:rsidRPr="00E35D97">
        <w:rPr>
          <w:rFonts w:ascii="Arial Narrow" w:hAnsi="Arial Narrow"/>
          <w:sz w:val="20"/>
          <w:szCs w:val="20"/>
        </w:rPr>
        <w:t xml:space="preserve"> </w:t>
      </w:r>
    </w:p>
    <w:p w14:paraId="0ED4C76B" w14:textId="20718C80" w:rsidR="00A705D3" w:rsidRDefault="00A705D3" w:rsidP="00A705D3">
      <w:pPr>
        <w:jc w:val="both"/>
        <w:rPr>
          <w:rFonts w:ascii="Arial Narrow" w:hAnsi="Arial Narrow"/>
          <w:sz w:val="20"/>
          <w:szCs w:val="20"/>
        </w:rPr>
      </w:pPr>
      <w:r w:rsidRPr="00A705D3">
        <w:rPr>
          <w:rFonts w:ascii="Arial Narrow" w:hAnsi="Arial Narrow"/>
          <w:sz w:val="20"/>
          <w:szCs w:val="20"/>
          <w:u w:val="single"/>
        </w:rPr>
        <w:t>Ligação de Nova Unidade Consumidora COM Geração Distribuída</w:t>
      </w:r>
      <w:r w:rsidRPr="00A705D3">
        <w:rPr>
          <w:rFonts w:ascii="Arial Narrow" w:hAnsi="Arial Narrow"/>
          <w:sz w:val="20"/>
          <w:szCs w:val="20"/>
        </w:rPr>
        <w:t xml:space="preserve">: as ligações de novas unidades consumidoras são as que podem ser caracterizadas por pontos de conexão ainda não atendidos pela concessionária. Para novas unidades consumidoras </w:t>
      </w:r>
      <w:r w:rsidR="00B30700">
        <w:rPr>
          <w:rFonts w:ascii="Arial Narrow" w:hAnsi="Arial Narrow"/>
          <w:sz w:val="20"/>
          <w:szCs w:val="20"/>
        </w:rPr>
        <w:t>do grupo B</w:t>
      </w:r>
      <w:r w:rsidR="00D16C8D">
        <w:rPr>
          <w:rFonts w:ascii="Arial Narrow" w:hAnsi="Arial Narrow"/>
          <w:sz w:val="20"/>
          <w:szCs w:val="20"/>
        </w:rPr>
        <w:t xml:space="preserve"> dever</w:t>
      </w:r>
      <w:r w:rsidRPr="00A705D3">
        <w:rPr>
          <w:rFonts w:ascii="Arial Narrow" w:hAnsi="Arial Narrow"/>
          <w:sz w:val="20"/>
          <w:szCs w:val="20"/>
        </w:rPr>
        <w:t>á também ser anexado, no APR Web, o Formulário de Ligação Nova.</w:t>
      </w:r>
    </w:p>
    <w:p w14:paraId="709F1085" w14:textId="7607E2D6" w:rsidR="00A705D3" w:rsidRDefault="00A705D3" w:rsidP="00A705D3">
      <w:pPr>
        <w:jc w:val="both"/>
        <w:rPr>
          <w:rFonts w:ascii="Arial Narrow" w:hAnsi="Arial Narrow"/>
          <w:sz w:val="20"/>
          <w:szCs w:val="20"/>
        </w:rPr>
      </w:pPr>
      <w:r w:rsidRPr="00A705D3">
        <w:rPr>
          <w:rFonts w:ascii="Arial Narrow" w:hAnsi="Arial Narrow"/>
          <w:sz w:val="20"/>
          <w:szCs w:val="20"/>
          <w:u w:val="single"/>
        </w:rPr>
        <w:t>Conexão de GD em Unidade Consumidora Existente SEM Alteração de Potência Disponibilizada</w:t>
      </w:r>
      <w:r w:rsidRPr="00A705D3">
        <w:rPr>
          <w:rFonts w:ascii="Arial Narrow" w:hAnsi="Arial Narrow"/>
          <w:sz w:val="20"/>
          <w:szCs w:val="20"/>
        </w:rPr>
        <w:t>: trata-se de conexão de GD em unidade consumidora d</w:t>
      </w:r>
      <w:r w:rsidR="006C15A0">
        <w:rPr>
          <w:rFonts w:ascii="Arial Narrow" w:hAnsi="Arial Narrow"/>
          <w:sz w:val="20"/>
          <w:szCs w:val="20"/>
        </w:rPr>
        <w:t>o grupo B</w:t>
      </w:r>
      <w:r w:rsidRPr="00A705D3">
        <w:rPr>
          <w:rFonts w:ascii="Arial Narrow" w:hAnsi="Arial Narrow"/>
          <w:sz w:val="20"/>
          <w:szCs w:val="20"/>
        </w:rPr>
        <w:t xml:space="preserve"> (que não precisará alterar o disjuntor existente) ou d</w:t>
      </w:r>
      <w:r w:rsidR="006C15A0">
        <w:rPr>
          <w:rFonts w:ascii="Arial Narrow" w:hAnsi="Arial Narrow"/>
          <w:sz w:val="20"/>
          <w:szCs w:val="20"/>
        </w:rPr>
        <w:t>o grupo A</w:t>
      </w:r>
      <w:r w:rsidRPr="00A705D3">
        <w:rPr>
          <w:rFonts w:ascii="Arial Narrow" w:hAnsi="Arial Narrow"/>
          <w:sz w:val="20"/>
          <w:szCs w:val="20"/>
        </w:rPr>
        <w:t xml:space="preserve"> (que não precisará alterar o co</w:t>
      </w:r>
      <w:r w:rsidR="008A1966">
        <w:rPr>
          <w:rFonts w:ascii="Arial Narrow" w:hAnsi="Arial Narrow"/>
          <w:sz w:val="20"/>
          <w:szCs w:val="20"/>
        </w:rPr>
        <w:t>ntrato de demanda - CUSD</w:t>
      </w:r>
      <w:r w:rsidRPr="00A705D3">
        <w:rPr>
          <w:rFonts w:ascii="Arial Narrow" w:hAnsi="Arial Narrow"/>
          <w:sz w:val="20"/>
          <w:szCs w:val="20"/>
        </w:rPr>
        <w:t>).</w:t>
      </w:r>
    </w:p>
    <w:p w14:paraId="62375029" w14:textId="681CBBE1" w:rsidR="00A705D3" w:rsidRDefault="00A705D3" w:rsidP="00A705D3">
      <w:pPr>
        <w:jc w:val="both"/>
        <w:rPr>
          <w:rFonts w:ascii="Arial Narrow" w:hAnsi="Arial Narrow"/>
          <w:sz w:val="20"/>
          <w:szCs w:val="20"/>
        </w:rPr>
      </w:pPr>
      <w:r w:rsidRPr="00A705D3">
        <w:rPr>
          <w:rFonts w:ascii="Arial Narrow" w:hAnsi="Arial Narrow"/>
          <w:sz w:val="20"/>
          <w:szCs w:val="20"/>
          <w:u w:val="single"/>
        </w:rPr>
        <w:t>Conexão de GD em Unidade Consumidora Existente COM Alteração de Potência Disponibilizada</w:t>
      </w:r>
      <w:r w:rsidRPr="00A705D3">
        <w:rPr>
          <w:rFonts w:ascii="Arial Narrow" w:hAnsi="Arial Narrow"/>
          <w:sz w:val="20"/>
          <w:szCs w:val="20"/>
        </w:rPr>
        <w:t xml:space="preserve">: no caso de solicitações de conexão de geração distribuída em unidade consumidora existente com alteração de potência disponibilizada, também deve ser informada a capacidade em amperes do novo disjuntor que está sendo solicitado para atendimento individual à instalação. Para unidades consumidoras </w:t>
      </w:r>
      <w:r w:rsidR="006C15A0">
        <w:rPr>
          <w:rFonts w:ascii="Arial Narrow" w:hAnsi="Arial Narrow"/>
          <w:sz w:val="20"/>
          <w:szCs w:val="20"/>
        </w:rPr>
        <w:t>do grupo B</w:t>
      </w:r>
      <w:r w:rsidRPr="00A705D3">
        <w:rPr>
          <w:rFonts w:ascii="Arial Narrow" w:hAnsi="Arial Narrow"/>
          <w:sz w:val="20"/>
          <w:szCs w:val="20"/>
        </w:rPr>
        <w:t xml:space="preserve"> deverá também ser anexado, no APR Web, o Formulário de Análise de Carga específico para unidades individuais ou de atendimento coletivo.</w:t>
      </w:r>
    </w:p>
    <w:p w14:paraId="323DB16A" w14:textId="5C37E5C1" w:rsidR="00A705D3" w:rsidRPr="00A705D3" w:rsidRDefault="00A705D3" w:rsidP="00A705D3">
      <w:pPr>
        <w:jc w:val="both"/>
        <w:rPr>
          <w:rFonts w:ascii="Arial Narrow" w:hAnsi="Arial Narrow"/>
          <w:sz w:val="20"/>
          <w:szCs w:val="20"/>
        </w:rPr>
      </w:pPr>
      <w:r w:rsidRPr="00A705D3">
        <w:rPr>
          <w:rFonts w:ascii="Arial Narrow" w:hAnsi="Arial Narrow"/>
          <w:sz w:val="20"/>
          <w:szCs w:val="20"/>
          <w:u w:val="single"/>
        </w:rPr>
        <w:t>GD Existente COM Alteração de Potência Ativa Instalada Total</w:t>
      </w:r>
      <w:r w:rsidRPr="00A705D3">
        <w:rPr>
          <w:rFonts w:ascii="Arial Narrow" w:hAnsi="Arial Narrow"/>
          <w:sz w:val="20"/>
          <w:szCs w:val="20"/>
        </w:rPr>
        <w:t>: trata-se de unidade consumidora existe na qual já possui geração distribuída e o acessante deseja alterar a potência de injeção da central geradora.</w:t>
      </w:r>
    </w:p>
    <w:p w14:paraId="2546CB2D" w14:textId="508B236A" w:rsidR="00A705D3" w:rsidRDefault="00B153ED" w:rsidP="00A705D3">
      <w:pPr>
        <w:jc w:val="both"/>
        <w:rPr>
          <w:rFonts w:ascii="Arial Narrow" w:hAnsi="Arial Narrow"/>
          <w:sz w:val="20"/>
          <w:szCs w:val="20"/>
        </w:rPr>
      </w:pPr>
      <w:r w:rsidRPr="00FF5AC6">
        <w:rPr>
          <w:rFonts w:ascii="Arial Narrow" w:hAnsi="Arial Narrow"/>
          <w:sz w:val="20"/>
          <w:szCs w:val="20"/>
        </w:rPr>
        <w:t>ATENÇÃO: Por potência disponibilizada (Seção 1.1, Módulo 1, da Resolução Normativa nº 956/2021), considera-se a potência que o sistema elétrico da distribuidora deve dispor para atender aos equipamentos elétricos e instalações do usuário</w:t>
      </w:r>
      <w:r w:rsidR="00A705D3" w:rsidRPr="00FF5AC6">
        <w:rPr>
          <w:rFonts w:ascii="Arial Narrow" w:hAnsi="Arial Narrow"/>
          <w:sz w:val="20"/>
          <w:szCs w:val="20"/>
        </w:rPr>
        <w:t>, calculada da seguinte forma:</w:t>
      </w:r>
    </w:p>
    <w:p w14:paraId="4117452D" w14:textId="412C2305" w:rsidR="00A705D3" w:rsidRPr="00BB4188" w:rsidRDefault="00A705D3" w:rsidP="00275704">
      <w:pPr>
        <w:jc w:val="both"/>
        <w:rPr>
          <w:rFonts w:ascii="Arial Narrow" w:hAnsi="Arial Narrow"/>
          <w:sz w:val="20"/>
          <w:szCs w:val="20"/>
        </w:rPr>
      </w:pPr>
      <w:r w:rsidRPr="00A705D3">
        <w:rPr>
          <w:rFonts w:ascii="Arial Narrow" w:hAnsi="Arial Narrow"/>
          <w:sz w:val="20"/>
          <w:szCs w:val="20"/>
        </w:rPr>
        <w:t>a) unidade consumidora do grupo A: a demanda contratada, expressa em quilowatts (kW); b) unidade consumidora do grupo B: a resultante da multiplicação da capacidade nominal</w:t>
      </w:r>
      <w:r>
        <w:rPr>
          <w:rFonts w:ascii="Arial Narrow" w:hAnsi="Arial Narrow"/>
          <w:sz w:val="20"/>
          <w:szCs w:val="20"/>
        </w:rPr>
        <w:t xml:space="preserve"> </w:t>
      </w:r>
      <w:r w:rsidRPr="00A705D3">
        <w:rPr>
          <w:rFonts w:ascii="Arial Narrow" w:hAnsi="Arial Narrow"/>
          <w:sz w:val="20"/>
          <w:szCs w:val="20"/>
        </w:rPr>
        <w:t>de condução de corrente elétrica do dispositivo de proteção geral da unidade consumidora</w:t>
      </w:r>
      <w:r>
        <w:rPr>
          <w:rFonts w:ascii="Arial Narrow" w:hAnsi="Arial Narrow"/>
          <w:sz w:val="20"/>
          <w:szCs w:val="20"/>
        </w:rPr>
        <w:t xml:space="preserve"> </w:t>
      </w:r>
      <w:r w:rsidRPr="00A705D3">
        <w:rPr>
          <w:rFonts w:ascii="Arial Narrow" w:hAnsi="Arial Narrow"/>
          <w:sz w:val="20"/>
          <w:szCs w:val="20"/>
        </w:rPr>
        <w:t>pela tensão nominal, observado o fator específico referente ao número de fases, expressa</w:t>
      </w:r>
      <w:r>
        <w:rPr>
          <w:rFonts w:ascii="Arial Narrow" w:hAnsi="Arial Narrow"/>
          <w:sz w:val="20"/>
          <w:szCs w:val="20"/>
        </w:rPr>
        <w:t xml:space="preserve"> </w:t>
      </w:r>
      <w:r w:rsidRPr="00A705D3">
        <w:rPr>
          <w:rFonts w:ascii="Arial Narrow" w:hAnsi="Arial Narrow"/>
          <w:sz w:val="20"/>
          <w:szCs w:val="20"/>
        </w:rPr>
        <w:t>em quilovolt-ampère (kVA). Verifique as tabelas nas normas técnicas da Cemig.</w:t>
      </w:r>
    </w:p>
    <w:p w14:paraId="272000D1" w14:textId="3EC85D5F" w:rsidR="0080042B" w:rsidRPr="003500EF" w:rsidRDefault="00972D28" w:rsidP="00FF2BEC">
      <w:pPr>
        <w:jc w:val="both"/>
        <w:rPr>
          <w:rFonts w:ascii="Arial Narrow" w:hAnsi="Arial Narrow"/>
          <w:sz w:val="20"/>
          <w:szCs w:val="20"/>
          <w:highlight w:val="yellow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="00BB4188">
        <w:rPr>
          <w:rFonts w:ascii="Arial Narrow" w:hAnsi="Arial Narrow"/>
          <w:sz w:val="20"/>
          <w:szCs w:val="20"/>
          <w:vertAlign w:val="superscript"/>
        </w:rPr>
        <w:t>6</w:t>
      </w:r>
      <w:r w:rsidR="0080042B" w:rsidRPr="00A36F65">
        <w:rPr>
          <w:rFonts w:ascii="Arial Narrow" w:hAnsi="Arial Narrow"/>
          <w:sz w:val="20"/>
          <w:szCs w:val="20"/>
        </w:rPr>
        <w:t xml:space="preserve">Caracterização: </w:t>
      </w:r>
      <w:r w:rsidR="00092C9A">
        <w:rPr>
          <w:rFonts w:ascii="Arial Narrow" w:hAnsi="Arial Narrow"/>
          <w:sz w:val="20"/>
          <w:szCs w:val="20"/>
        </w:rPr>
        <w:t xml:space="preserve">Modalidade de alocação de créditos utilizada </w:t>
      </w:r>
      <w:r w:rsidR="00015C68">
        <w:rPr>
          <w:rFonts w:ascii="Arial Narrow" w:hAnsi="Arial Narrow"/>
          <w:sz w:val="20"/>
          <w:szCs w:val="20"/>
        </w:rPr>
        <w:t>no</w:t>
      </w:r>
      <w:r w:rsidR="00092C9A">
        <w:rPr>
          <w:rFonts w:ascii="Arial Narrow" w:hAnsi="Arial Narrow"/>
          <w:sz w:val="20"/>
          <w:szCs w:val="20"/>
        </w:rPr>
        <w:t xml:space="preserve"> sistema de compensação de energia elétrica.</w:t>
      </w:r>
    </w:p>
    <w:p w14:paraId="11CC0E05" w14:textId="3DBC4DBB" w:rsidR="007D6835" w:rsidRDefault="004B7E25" w:rsidP="007D683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="00BB4188">
        <w:rPr>
          <w:rFonts w:ascii="Arial Narrow" w:hAnsi="Arial Narrow"/>
          <w:sz w:val="20"/>
          <w:szCs w:val="20"/>
          <w:vertAlign w:val="superscript"/>
        </w:rPr>
        <w:t>7</w:t>
      </w:r>
      <w:r w:rsidR="008042C6" w:rsidRPr="008042C6">
        <w:rPr>
          <w:rFonts w:ascii="Arial Narrow" w:hAnsi="Arial Narrow"/>
          <w:sz w:val="20"/>
          <w:szCs w:val="20"/>
        </w:rPr>
        <w:t xml:space="preserve">Potência Ativa Instalada Total de Geração (kW): Corresponde à máxima potência ativa gerada pela central geradora, em kW. Para centrais geradoras fotovoltaicas, trata-se do menor valor entre a </w:t>
      </w:r>
      <w:r w:rsidR="007B7CFA">
        <w:rPr>
          <w:rFonts w:ascii="Arial Narrow" w:hAnsi="Arial Narrow"/>
          <w:sz w:val="20"/>
          <w:szCs w:val="20"/>
        </w:rPr>
        <w:t>P</w:t>
      </w:r>
      <w:r w:rsidR="008042C6" w:rsidRPr="008042C6">
        <w:rPr>
          <w:rFonts w:ascii="Arial Narrow" w:hAnsi="Arial Narrow"/>
          <w:sz w:val="20"/>
          <w:szCs w:val="20"/>
        </w:rPr>
        <w:t xml:space="preserve">otência </w:t>
      </w:r>
      <w:r w:rsidR="007B7CFA">
        <w:rPr>
          <w:rFonts w:ascii="Arial Narrow" w:hAnsi="Arial Narrow"/>
          <w:sz w:val="20"/>
          <w:szCs w:val="20"/>
        </w:rPr>
        <w:t>T</w:t>
      </w:r>
      <w:r w:rsidR="008042C6" w:rsidRPr="008042C6">
        <w:rPr>
          <w:rFonts w:ascii="Arial Narrow" w:hAnsi="Arial Narrow"/>
          <w:sz w:val="20"/>
          <w:szCs w:val="20"/>
        </w:rPr>
        <w:t xml:space="preserve">otal dos </w:t>
      </w:r>
      <w:r w:rsidR="007B7CFA">
        <w:rPr>
          <w:rFonts w:ascii="Arial Narrow" w:hAnsi="Arial Narrow"/>
          <w:sz w:val="20"/>
          <w:szCs w:val="20"/>
        </w:rPr>
        <w:t>I</w:t>
      </w:r>
      <w:r w:rsidR="008042C6" w:rsidRPr="008042C6">
        <w:rPr>
          <w:rFonts w:ascii="Arial Narrow" w:hAnsi="Arial Narrow"/>
          <w:sz w:val="20"/>
          <w:szCs w:val="20"/>
        </w:rPr>
        <w:t xml:space="preserve">nversores (kW) e a </w:t>
      </w:r>
      <w:r w:rsidR="007B7CFA">
        <w:rPr>
          <w:rFonts w:ascii="Arial Narrow" w:hAnsi="Arial Narrow"/>
          <w:sz w:val="20"/>
          <w:szCs w:val="20"/>
        </w:rPr>
        <w:t>P</w:t>
      </w:r>
      <w:r w:rsidR="008042C6" w:rsidRPr="008042C6">
        <w:rPr>
          <w:rFonts w:ascii="Arial Narrow" w:hAnsi="Arial Narrow"/>
          <w:sz w:val="20"/>
          <w:szCs w:val="20"/>
        </w:rPr>
        <w:t xml:space="preserve">otência </w:t>
      </w:r>
      <w:r w:rsidR="007B7CFA">
        <w:rPr>
          <w:rFonts w:ascii="Arial Narrow" w:hAnsi="Arial Narrow"/>
          <w:sz w:val="20"/>
          <w:szCs w:val="20"/>
        </w:rPr>
        <w:t>T</w:t>
      </w:r>
      <w:r w:rsidR="008042C6" w:rsidRPr="008042C6">
        <w:rPr>
          <w:rFonts w:ascii="Arial Narrow" w:hAnsi="Arial Narrow"/>
          <w:sz w:val="20"/>
          <w:szCs w:val="20"/>
        </w:rPr>
        <w:t>otal do</w:t>
      </w:r>
      <w:r w:rsidR="008042C6">
        <w:rPr>
          <w:rFonts w:ascii="Arial Narrow" w:hAnsi="Arial Narrow"/>
          <w:sz w:val="20"/>
          <w:szCs w:val="20"/>
        </w:rPr>
        <w:t>s</w:t>
      </w:r>
      <w:r w:rsidR="008042C6" w:rsidRPr="008042C6">
        <w:rPr>
          <w:rFonts w:ascii="Arial Narrow" w:hAnsi="Arial Narrow"/>
          <w:sz w:val="20"/>
          <w:szCs w:val="20"/>
        </w:rPr>
        <w:t xml:space="preserve"> </w:t>
      </w:r>
      <w:r w:rsidR="007B7CFA" w:rsidRPr="00FF5AC6">
        <w:rPr>
          <w:rFonts w:ascii="Arial Narrow" w:hAnsi="Arial Narrow"/>
          <w:sz w:val="20"/>
          <w:szCs w:val="20"/>
        </w:rPr>
        <w:t>M</w:t>
      </w:r>
      <w:r w:rsidR="008042C6" w:rsidRPr="00FF5AC6">
        <w:rPr>
          <w:rFonts w:ascii="Arial Narrow" w:hAnsi="Arial Narrow"/>
          <w:sz w:val="20"/>
          <w:szCs w:val="20"/>
        </w:rPr>
        <w:t>ódulos (kW</w:t>
      </w:r>
      <w:r w:rsidR="00FF08F9" w:rsidRPr="00FF5AC6">
        <w:rPr>
          <w:rFonts w:ascii="Arial Narrow" w:hAnsi="Arial Narrow"/>
          <w:sz w:val="20"/>
          <w:szCs w:val="20"/>
        </w:rPr>
        <w:t>p</w:t>
      </w:r>
      <w:r w:rsidR="008042C6" w:rsidRPr="00FF5AC6">
        <w:rPr>
          <w:rFonts w:ascii="Arial Narrow" w:hAnsi="Arial Narrow"/>
          <w:sz w:val="20"/>
          <w:szCs w:val="20"/>
        </w:rPr>
        <w:t>).</w:t>
      </w:r>
    </w:p>
    <w:p w14:paraId="566A3AD3" w14:textId="7F5E5816" w:rsidR="004267A7" w:rsidRDefault="007D6835" w:rsidP="007D6835">
      <w:pPr>
        <w:jc w:val="both"/>
        <w:rPr>
          <w:rFonts w:ascii="Arial Narrow" w:hAnsi="Arial Narrow"/>
          <w:sz w:val="20"/>
          <w:szCs w:val="20"/>
        </w:rPr>
      </w:pPr>
      <w:r w:rsidRPr="00A36F65">
        <w:rPr>
          <w:rFonts w:ascii="Arial Narrow" w:hAnsi="Arial Narrow"/>
          <w:sz w:val="20"/>
          <w:szCs w:val="20"/>
        </w:rPr>
        <w:t>Es</w:t>
      </w:r>
      <w:r w:rsidR="008042C6">
        <w:rPr>
          <w:rFonts w:ascii="Arial Narrow" w:hAnsi="Arial Narrow"/>
          <w:sz w:val="20"/>
          <w:szCs w:val="20"/>
        </w:rPr>
        <w:t>s</w:t>
      </w:r>
      <w:r w:rsidRPr="00A36F65">
        <w:rPr>
          <w:rFonts w:ascii="Arial Narrow" w:hAnsi="Arial Narrow"/>
          <w:sz w:val="20"/>
          <w:szCs w:val="20"/>
        </w:rPr>
        <w:t xml:space="preserve">e é o valor de referência considerado na Resolução </w:t>
      </w:r>
      <w:r w:rsidR="008042C6">
        <w:rPr>
          <w:rFonts w:ascii="Arial Narrow" w:hAnsi="Arial Narrow"/>
          <w:sz w:val="20"/>
          <w:szCs w:val="20"/>
        </w:rPr>
        <w:t>Normativa nº</w:t>
      </w:r>
      <w:r w:rsidRPr="00A36F65">
        <w:rPr>
          <w:rFonts w:ascii="Arial Narrow" w:hAnsi="Arial Narrow"/>
          <w:sz w:val="20"/>
          <w:szCs w:val="20"/>
        </w:rPr>
        <w:t xml:space="preserve"> 482/2012</w:t>
      </w:r>
      <w:r>
        <w:rPr>
          <w:rFonts w:ascii="Arial Narrow" w:hAnsi="Arial Narrow"/>
          <w:sz w:val="20"/>
          <w:szCs w:val="20"/>
        </w:rPr>
        <w:t xml:space="preserve"> </w:t>
      </w:r>
      <w:r w:rsidR="00D2134F">
        <w:rPr>
          <w:rFonts w:ascii="Arial Narrow" w:hAnsi="Arial Narrow"/>
          <w:sz w:val="20"/>
          <w:szCs w:val="20"/>
        </w:rPr>
        <w:t>da ANEEL</w:t>
      </w:r>
      <w:r w:rsidR="008042C6">
        <w:rPr>
          <w:rFonts w:ascii="Arial Narrow" w:hAnsi="Arial Narrow"/>
          <w:sz w:val="20"/>
          <w:szCs w:val="20"/>
        </w:rPr>
        <w:t xml:space="preserve"> e que </w:t>
      </w:r>
      <w:r>
        <w:rPr>
          <w:rFonts w:ascii="Arial Narrow" w:hAnsi="Arial Narrow"/>
          <w:sz w:val="20"/>
          <w:szCs w:val="20"/>
        </w:rPr>
        <w:t xml:space="preserve">é </w:t>
      </w:r>
      <w:r w:rsidRPr="00A36F65">
        <w:rPr>
          <w:rFonts w:ascii="Arial Narrow" w:hAnsi="Arial Narrow"/>
          <w:sz w:val="20"/>
          <w:szCs w:val="20"/>
        </w:rPr>
        <w:t xml:space="preserve">utilizado para </w:t>
      </w:r>
      <w:r>
        <w:rPr>
          <w:rFonts w:ascii="Arial Narrow" w:hAnsi="Arial Narrow"/>
          <w:sz w:val="20"/>
          <w:szCs w:val="20"/>
        </w:rPr>
        <w:t>enquadramento no limite de unidade consumidora caracterizada como micro</w:t>
      </w:r>
      <w:r w:rsidR="00884A48">
        <w:rPr>
          <w:rFonts w:ascii="Arial Narrow" w:hAnsi="Arial Narrow"/>
          <w:sz w:val="20"/>
          <w:szCs w:val="20"/>
        </w:rPr>
        <w:t>g</w:t>
      </w:r>
      <w:r w:rsidRPr="00A36F65">
        <w:rPr>
          <w:rFonts w:ascii="Arial Narrow" w:hAnsi="Arial Narrow"/>
          <w:sz w:val="20"/>
          <w:szCs w:val="20"/>
        </w:rPr>
        <w:t>eração (</w:t>
      </w:r>
      <w:r w:rsidR="008042C6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té</w:t>
      </w:r>
      <w:r w:rsidRPr="00A36F65">
        <w:rPr>
          <w:rFonts w:ascii="Arial Narrow" w:hAnsi="Arial Narrow"/>
          <w:sz w:val="20"/>
          <w:szCs w:val="20"/>
        </w:rPr>
        <w:t xml:space="preserve"> 75kW</w:t>
      </w:r>
      <w:r>
        <w:rPr>
          <w:rFonts w:ascii="Arial Narrow" w:hAnsi="Arial Narrow"/>
          <w:sz w:val="20"/>
          <w:szCs w:val="20"/>
        </w:rPr>
        <w:t>)</w:t>
      </w:r>
      <w:r w:rsidRPr="00DB7694">
        <w:rPr>
          <w:rFonts w:ascii="Arial Narrow" w:hAnsi="Arial Narrow"/>
          <w:sz w:val="20"/>
          <w:szCs w:val="20"/>
        </w:rPr>
        <w:t>.</w:t>
      </w:r>
    </w:p>
    <w:p w14:paraId="4CC73994" w14:textId="2F05BCCE" w:rsidR="00D716FF" w:rsidRPr="00FF5AC6" w:rsidRDefault="00FF5AC6" w:rsidP="00D716FF">
      <w:pPr>
        <w:jc w:val="both"/>
        <w:rPr>
          <w:rFonts w:ascii="Arial Narrow" w:hAnsi="Arial Narrow"/>
          <w:sz w:val="20"/>
          <w:szCs w:val="20"/>
        </w:rPr>
      </w:pPr>
      <w:r w:rsidRPr="00FF5AC6">
        <w:rPr>
          <w:rFonts w:ascii="Arial Narrow" w:hAnsi="Arial Narrow"/>
          <w:sz w:val="20"/>
          <w:szCs w:val="20"/>
        </w:rPr>
        <w:t xml:space="preserve">ATENÇÃO: </w:t>
      </w:r>
      <w:r w:rsidR="00D716FF" w:rsidRPr="00FF5AC6">
        <w:rPr>
          <w:rFonts w:ascii="Arial Narrow" w:hAnsi="Arial Narrow"/>
          <w:sz w:val="20"/>
          <w:szCs w:val="20"/>
        </w:rPr>
        <w:t xml:space="preserve">O usuário deve atentar-se ao disposto no Art. 353 da Resolução Normativa ANEEL nº 1000/2021: </w:t>
      </w:r>
    </w:p>
    <w:p w14:paraId="11F8C6DF" w14:textId="77777777" w:rsidR="00D716FF" w:rsidRPr="00FF5AC6" w:rsidRDefault="00D716FF" w:rsidP="00D716FF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FF5AC6">
        <w:rPr>
          <w:rFonts w:ascii="Arial Narrow" w:hAnsi="Arial Narrow"/>
          <w:i/>
          <w:iCs/>
          <w:sz w:val="20"/>
          <w:szCs w:val="20"/>
        </w:rPr>
        <w:lastRenderedPageBreak/>
        <w:t>Art. 353. A distribuidora deve suspender imediatamente o fornecimento de energia elétrica quando for constatada deficiência técnica ou de segurança nas instalações do consumidor e demais usuários, que caracterize risco iminente de danos a pessoas, bens ou ao funcionamento do sistema elétrico.</w:t>
      </w:r>
    </w:p>
    <w:p w14:paraId="0FF22644" w14:textId="77777777" w:rsidR="00D716FF" w:rsidRPr="00FF5AC6" w:rsidRDefault="00D716FF" w:rsidP="00D716FF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FF5AC6">
        <w:rPr>
          <w:rFonts w:ascii="Arial Narrow" w:hAnsi="Arial Narrow"/>
          <w:i/>
          <w:iCs/>
          <w:sz w:val="20"/>
          <w:szCs w:val="20"/>
        </w:rPr>
        <w:t>§ 1oEnquadram-se no caput:</w:t>
      </w:r>
    </w:p>
    <w:p w14:paraId="57B2BC98" w14:textId="77777777" w:rsidR="00D716FF" w:rsidRPr="00FF5AC6" w:rsidRDefault="00D716FF" w:rsidP="00D716FF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FF5AC6">
        <w:rPr>
          <w:rFonts w:ascii="Arial Narrow" w:hAnsi="Arial Narrow"/>
          <w:i/>
          <w:iCs/>
          <w:sz w:val="20"/>
          <w:szCs w:val="20"/>
        </w:rPr>
        <w:t>(...)</w:t>
      </w:r>
    </w:p>
    <w:p w14:paraId="616636A1" w14:textId="7EF9EE67" w:rsidR="00D716FF" w:rsidRPr="00BC59E7" w:rsidRDefault="00D716FF" w:rsidP="00D716FF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FF5AC6">
        <w:rPr>
          <w:rFonts w:ascii="Arial Narrow" w:hAnsi="Arial Narrow"/>
          <w:i/>
          <w:iCs/>
          <w:sz w:val="20"/>
          <w:szCs w:val="20"/>
        </w:rPr>
        <w:t xml:space="preserve">II - </w:t>
      </w:r>
      <w:proofErr w:type="gramStart"/>
      <w:r w:rsidRPr="00FF5AC6">
        <w:rPr>
          <w:rFonts w:ascii="Arial Narrow" w:hAnsi="Arial Narrow"/>
          <w:i/>
          <w:iCs/>
          <w:sz w:val="20"/>
          <w:szCs w:val="20"/>
        </w:rPr>
        <w:t>o</w:t>
      </w:r>
      <w:proofErr w:type="gramEnd"/>
      <w:r w:rsidRPr="00FF5AC6">
        <w:rPr>
          <w:rFonts w:ascii="Arial Narrow" w:hAnsi="Arial Narrow"/>
          <w:i/>
          <w:iCs/>
          <w:sz w:val="20"/>
          <w:szCs w:val="20"/>
        </w:rPr>
        <w:t xml:space="preserve"> aumento da geração instalada sem consulta à distribuidora, em qualquer hipótese</w:t>
      </w:r>
    </w:p>
    <w:p w14:paraId="568ED5EE" w14:textId="053635F8" w:rsidR="00DE4D24" w:rsidRDefault="004B7E25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="008C6B54">
        <w:rPr>
          <w:rFonts w:ascii="Arial Narrow" w:hAnsi="Arial Narrow"/>
          <w:sz w:val="20"/>
          <w:szCs w:val="20"/>
          <w:vertAlign w:val="superscript"/>
        </w:rPr>
        <w:t>8</w:t>
      </w:r>
      <w:r w:rsidR="007E55A8" w:rsidRPr="007E55A8">
        <w:rPr>
          <w:rFonts w:ascii="Arial Narrow" w:hAnsi="Arial Narrow"/>
          <w:sz w:val="20"/>
          <w:szCs w:val="20"/>
        </w:rPr>
        <w:t>Tipo de fonte renovável de energia elétrica ou cogeração qualificada (conforme Resolução Normativa nº 235/2006) utilizada pela central geradora.</w:t>
      </w:r>
    </w:p>
    <w:p w14:paraId="40B1E839" w14:textId="44574AE9" w:rsidR="00DE4D24" w:rsidRDefault="004B7E25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="008C6B54">
        <w:rPr>
          <w:rFonts w:ascii="Arial Narrow" w:hAnsi="Arial Narrow"/>
          <w:sz w:val="20"/>
          <w:szCs w:val="20"/>
          <w:vertAlign w:val="superscript"/>
        </w:rPr>
        <w:t>9</w:t>
      </w:r>
      <w:r w:rsidR="00DE4D24" w:rsidRPr="00666104">
        <w:rPr>
          <w:rFonts w:ascii="Arial Narrow" w:hAnsi="Arial Narrow"/>
          <w:sz w:val="20"/>
          <w:szCs w:val="20"/>
        </w:rPr>
        <w:t>Dados para Sistema de Registro de Geração Distribuída – SISGD</w:t>
      </w:r>
      <w:r w:rsidR="00DE4D24">
        <w:rPr>
          <w:rFonts w:ascii="Arial Narrow" w:hAnsi="Arial Narrow"/>
          <w:sz w:val="20"/>
          <w:szCs w:val="20"/>
        </w:rPr>
        <w:t xml:space="preserve"> de </w:t>
      </w:r>
      <w:r w:rsidR="00DE4D24" w:rsidRPr="007D2FBF">
        <w:rPr>
          <w:rFonts w:ascii="Arial Narrow" w:hAnsi="Arial Narrow"/>
          <w:sz w:val="20"/>
          <w:szCs w:val="20"/>
        </w:rPr>
        <w:t xml:space="preserve">Outorga </w:t>
      </w:r>
      <w:r w:rsidR="001F5708">
        <w:rPr>
          <w:rFonts w:ascii="Arial Narrow" w:hAnsi="Arial Narrow"/>
          <w:sz w:val="20"/>
          <w:szCs w:val="20"/>
        </w:rPr>
        <w:t>o</w:t>
      </w:r>
      <w:r w:rsidR="00DE4D24" w:rsidRPr="007D2FBF">
        <w:rPr>
          <w:rFonts w:ascii="Arial Narrow" w:hAnsi="Arial Narrow"/>
          <w:sz w:val="20"/>
          <w:szCs w:val="20"/>
        </w:rPr>
        <w:t>u Registro.</w:t>
      </w:r>
    </w:p>
    <w:p w14:paraId="0426A79B" w14:textId="11AF91E2" w:rsidR="00DE4D24" w:rsidRDefault="008C6B54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20</w:t>
      </w:r>
      <w:r w:rsidR="00DE4D24">
        <w:rPr>
          <w:rFonts w:ascii="Arial Narrow" w:hAnsi="Arial Narrow"/>
          <w:sz w:val="20"/>
          <w:szCs w:val="20"/>
        </w:rPr>
        <w:t>Dados para S</w:t>
      </w:r>
      <w:r w:rsidR="00DE4D24" w:rsidRPr="00666104">
        <w:rPr>
          <w:rFonts w:ascii="Arial Narrow" w:hAnsi="Arial Narrow"/>
          <w:sz w:val="20"/>
          <w:szCs w:val="20"/>
        </w:rPr>
        <w:t>istema de Registro</w:t>
      </w:r>
      <w:r w:rsidR="00DE4D24">
        <w:rPr>
          <w:rFonts w:ascii="Arial Narrow" w:hAnsi="Arial Narrow"/>
          <w:sz w:val="20"/>
          <w:szCs w:val="20"/>
        </w:rPr>
        <w:t xml:space="preserve"> de Geração Distribuída – SISGD - Central Geradora Fotovoltaica.</w:t>
      </w:r>
    </w:p>
    <w:p w14:paraId="59F89111" w14:textId="06D408F5" w:rsidR="00DE4D24" w:rsidRDefault="00DE4D24" w:rsidP="00DE4D24">
      <w:pPr>
        <w:spacing w:after="0" w:line="240" w:lineRule="auto"/>
        <w:jc w:val="both"/>
        <w:rPr>
          <w:rFonts w:ascii="Arial Narrow" w:hAnsi="Arial Narrow"/>
          <w:i/>
          <w:sz w:val="18"/>
          <w:szCs w:val="20"/>
        </w:rPr>
      </w:pPr>
      <w:r w:rsidRPr="00FF5AC6">
        <w:rPr>
          <w:rFonts w:ascii="Arial Narrow" w:hAnsi="Arial Narrow"/>
          <w:i/>
          <w:sz w:val="18"/>
          <w:szCs w:val="20"/>
        </w:rPr>
        <w:t>Potência Total Módulos (kW</w:t>
      </w:r>
      <w:r w:rsidR="00FC12CF" w:rsidRPr="00FF5AC6">
        <w:rPr>
          <w:rFonts w:ascii="Arial Narrow" w:hAnsi="Arial Narrow"/>
          <w:i/>
          <w:sz w:val="18"/>
          <w:szCs w:val="20"/>
        </w:rPr>
        <w:t>p</w:t>
      </w:r>
      <w:r w:rsidRPr="00FF5AC6">
        <w:rPr>
          <w:rFonts w:ascii="Arial Narrow" w:hAnsi="Arial Narrow"/>
          <w:i/>
          <w:sz w:val="18"/>
          <w:szCs w:val="20"/>
        </w:rPr>
        <w:t>): Informe a</w:t>
      </w:r>
      <w:r w:rsidR="00BB3A03" w:rsidRPr="00FF5AC6">
        <w:rPr>
          <w:rFonts w:ascii="Arial Narrow" w:hAnsi="Arial Narrow"/>
          <w:i/>
          <w:sz w:val="18"/>
          <w:szCs w:val="20"/>
        </w:rPr>
        <w:t xml:space="preserve"> potência elétrica total, em kW</w:t>
      </w:r>
      <w:r w:rsidR="00FC12CF" w:rsidRPr="00FF5AC6">
        <w:rPr>
          <w:rFonts w:ascii="Arial Narrow" w:hAnsi="Arial Narrow"/>
          <w:i/>
          <w:sz w:val="18"/>
          <w:szCs w:val="20"/>
        </w:rPr>
        <w:t>p</w:t>
      </w:r>
      <w:r w:rsidRPr="00FF5AC6">
        <w:rPr>
          <w:rFonts w:ascii="Arial Narrow" w:hAnsi="Arial Narrow"/>
          <w:i/>
          <w:sz w:val="18"/>
          <w:szCs w:val="20"/>
        </w:rPr>
        <w:t>, obtida</w:t>
      </w:r>
      <w:r w:rsidRPr="00666104">
        <w:rPr>
          <w:rFonts w:ascii="Arial Narrow" w:hAnsi="Arial Narrow"/>
          <w:i/>
          <w:sz w:val="18"/>
          <w:szCs w:val="20"/>
        </w:rPr>
        <w:t xml:space="preserve"> a partir do efeito fotovoltaico, somando todos os módulos agrupados em arranjos.</w:t>
      </w:r>
    </w:p>
    <w:p w14:paraId="2FE21603" w14:textId="77777777" w:rsidR="00DE4D24" w:rsidRDefault="00DE4D24" w:rsidP="00DE4D24">
      <w:pPr>
        <w:spacing w:after="0" w:line="240" w:lineRule="auto"/>
        <w:jc w:val="both"/>
        <w:rPr>
          <w:rFonts w:ascii="Arial Narrow" w:hAnsi="Arial Narrow"/>
          <w:i/>
          <w:sz w:val="18"/>
          <w:szCs w:val="20"/>
        </w:rPr>
      </w:pPr>
    </w:p>
    <w:p w14:paraId="555BFAA4" w14:textId="1253D256" w:rsidR="00DE4D24" w:rsidRDefault="00DE4D24" w:rsidP="007E55A8">
      <w:pPr>
        <w:spacing w:after="0" w:line="240" w:lineRule="auto"/>
        <w:jc w:val="both"/>
        <w:rPr>
          <w:rFonts w:ascii="Arial Narrow" w:hAnsi="Arial Narrow"/>
          <w:i/>
          <w:sz w:val="18"/>
          <w:szCs w:val="20"/>
        </w:rPr>
      </w:pPr>
      <w:r w:rsidRPr="00666104">
        <w:rPr>
          <w:rFonts w:ascii="Arial Narrow" w:hAnsi="Arial Narrow"/>
          <w:i/>
          <w:sz w:val="18"/>
          <w:szCs w:val="20"/>
        </w:rPr>
        <w:t>Potência Total Inversores (kW): Informe a potência nominal elétrica total, em kW, somando todas as saídas dos inversores, respeitadas limitações de potência decorrentes dos módulos, do controle de potência do inversor ou de outras restrições técnicas.</w:t>
      </w:r>
    </w:p>
    <w:p w14:paraId="34B8DFE5" w14:textId="77777777" w:rsidR="007E55A8" w:rsidRPr="007E55A8" w:rsidRDefault="007E55A8" w:rsidP="007E55A8">
      <w:pPr>
        <w:spacing w:after="0" w:line="240" w:lineRule="auto"/>
        <w:jc w:val="both"/>
        <w:rPr>
          <w:rFonts w:ascii="Arial Narrow" w:hAnsi="Arial Narrow"/>
          <w:i/>
          <w:sz w:val="18"/>
          <w:szCs w:val="20"/>
        </w:rPr>
      </w:pPr>
    </w:p>
    <w:p w14:paraId="44AB42CA" w14:textId="4234CDD4" w:rsidR="00DE4D24" w:rsidRDefault="008C6B54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21</w:t>
      </w:r>
      <w:r w:rsidR="00DE4D24" w:rsidRPr="00666104">
        <w:rPr>
          <w:rFonts w:ascii="Arial Narrow" w:hAnsi="Arial Narrow"/>
          <w:sz w:val="20"/>
          <w:szCs w:val="20"/>
        </w:rPr>
        <w:t xml:space="preserve">Dados para Sistema de Registro de Geração Distribuída – SISGD </w:t>
      </w:r>
      <w:r w:rsidR="00DE4D24" w:rsidRPr="007D2FBF">
        <w:rPr>
          <w:rFonts w:ascii="Arial Narrow" w:hAnsi="Arial Narrow"/>
          <w:sz w:val="20"/>
          <w:szCs w:val="20"/>
        </w:rPr>
        <w:t>Central G</w:t>
      </w:r>
      <w:r w:rsidR="00DE4D24">
        <w:rPr>
          <w:rFonts w:ascii="Arial Narrow" w:hAnsi="Arial Narrow"/>
          <w:sz w:val="20"/>
          <w:szCs w:val="20"/>
        </w:rPr>
        <w:t>eradora Hidrelétrica - CGH.</w:t>
      </w:r>
    </w:p>
    <w:p w14:paraId="792E17B8" w14:textId="52E63FAD" w:rsidR="00DE4D24" w:rsidRDefault="008C6B54" w:rsidP="00DE4D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22</w:t>
      </w:r>
      <w:r w:rsidR="00DE4D24" w:rsidRPr="00666104">
        <w:rPr>
          <w:rFonts w:ascii="Arial Narrow" w:hAnsi="Arial Narrow"/>
          <w:sz w:val="20"/>
          <w:szCs w:val="20"/>
        </w:rPr>
        <w:t xml:space="preserve">Dados para Sistema de Registro de Geração Distribuída – SISGD </w:t>
      </w:r>
      <w:r w:rsidR="00DE4D24">
        <w:rPr>
          <w:rFonts w:ascii="Arial Narrow" w:hAnsi="Arial Narrow"/>
          <w:sz w:val="20"/>
          <w:szCs w:val="20"/>
        </w:rPr>
        <w:t>de Central Geradora Térmica - UTE.</w:t>
      </w:r>
    </w:p>
    <w:p w14:paraId="54AC29F7" w14:textId="70984BFB" w:rsidR="003912B3" w:rsidRPr="00A20B4A" w:rsidRDefault="004B7E25" w:rsidP="003912B3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 w:rsidR="008C6B54">
        <w:rPr>
          <w:rFonts w:ascii="Arial Narrow" w:hAnsi="Arial Narrow"/>
          <w:sz w:val="20"/>
          <w:szCs w:val="20"/>
          <w:vertAlign w:val="superscript"/>
        </w:rPr>
        <w:t>3</w:t>
      </w:r>
      <w:r w:rsidR="00DE4D24" w:rsidRPr="00666104">
        <w:rPr>
          <w:rFonts w:ascii="Arial Narrow" w:hAnsi="Arial Narrow"/>
          <w:sz w:val="20"/>
          <w:szCs w:val="20"/>
        </w:rPr>
        <w:t xml:space="preserve">Dados para Sistema de Registro de Geração Distribuída – SISGD </w:t>
      </w:r>
      <w:r w:rsidR="00DE4D24" w:rsidRPr="007D2FBF">
        <w:rPr>
          <w:rFonts w:ascii="Arial Narrow" w:hAnsi="Arial Narrow"/>
          <w:sz w:val="20"/>
          <w:szCs w:val="20"/>
        </w:rPr>
        <w:t>de Central Geradora Eólica</w:t>
      </w:r>
      <w:r w:rsidR="00DE4D24">
        <w:rPr>
          <w:rFonts w:ascii="Arial Narrow" w:hAnsi="Arial Narrow"/>
          <w:sz w:val="20"/>
          <w:szCs w:val="20"/>
        </w:rPr>
        <w:t xml:space="preserve"> - EOL</w:t>
      </w:r>
      <w:r w:rsidR="00DE4D24" w:rsidRPr="007D2FBF">
        <w:rPr>
          <w:rFonts w:ascii="Arial Narrow" w:hAnsi="Arial Narrow"/>
          <w:sz w:val="20"/>
          <w:szCs w:val="20"/>
        </w:rPr>
        <w:t>.</w:t>
      </w:r>
    </w:p>
    <w:p w14:paraId="6BD2BD79" w14:textId="77777777" w:rsidR="003912B3" w:rsidRPr="00A20B4A" w:rsidRDefault="003912B3" w:rsidP="00A20B4B">
      <w:pPr>
        <w:jc w:val="both"/>
        <w:rPr>
          <w:rFonts w:ascii="Arial Narrow" w:hAnsi="Arial Narrow"/>
          <w:color w:val="FF0000"/>
        </w:rPr>
      </w:pPr>
    </w:p>
    <w:p w14:paraId="0EBBB582" w14:textId="77777777" w:rsidR="0009350E" w:rsidRPr="00AB1C33" w:rsidRDefault="0009350E"/>
    <w:sectPr w:rsidR="0009350E" w:rsidRPr="00AB1C33" w:rsidSect="00612A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0AAF" w14:textId="77777777" w:rsidR="00BB2CAE" w:rsidRDefault="00BB2CAE" w:rsidP="0033556A">
      <w:pPr>
        <w:spacing w:after="0" w:line="240" w:lineRule="auto"/>
      </w:pPr>
      <w:r>
        <w:separator/>
      </w:r>
    </w:p>
  </w:endnote>
  <w:endnote w:type="continuationSeparator" w:id="0">
    <w:p w14:paraId="6488DABD" w14:textId="77777777" w:rsidR="00BB2CAE" w:rsidRDefault="00BB2CAE" w:rsidP="0033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77A6" w14:textId="4E7D33AE" w:rsidR="00350048" w:rsidRDefault="0035004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347C11" wp14:editId="68F871E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Caixa de Texto 2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7A2D8C" w14:textId="5F324CDE" w:rsidR="00350048" w:rsidRPr="00350048" w:rsidRDefault="0035004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5004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47C1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ção: Público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" filled="f" stroked="f">
              <v:textbox style="mso-fit-shape-to-text:t" inset="0,0,5pt,0">
                <w:txbxContent>
                  <w:p w14:paraId="797A2D8C" w14:textId="5F324CDE" w:rsidR="00350048" w:rsidRPr="00350048" w:rsidRDefault="0035004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5004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6868" w14:textId="1568A2D2" w:rsidR="00350048" w:rsidRDefault="0035004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3B18A5" wp14:editId="5DB3CEC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06B9A" w14:textId="1AACC0A6" w:rsidR="00350048" w:rsidRPr="00350048" w:rsidRDefault="0035004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5004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B18A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ção: Público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PUsxKUICAABoBAAADgAA&#10;AAAAAAAAAAAAAAAuAgAAZHJzL2Uyb0RvYy54bWxQSwECLQAUAAYACAAAACEA4Zgi09oAAAADAQAA&#10;DwAAAAAAAAAAAAAAAACcBAAAZHJzL2Rvd25yZXYueG1sUEsFBgAAAAAEAAQA8wAAAKMFAAAAAA==&#10;" filled="f" stroked="f">
              <v:textbox style="mso-fit-shape-to-text:t" inset="0,0,5pt,0">
                <w:txbxContent>
                  <w:p w14:paraId="35806B9A" w14:textId="1AACC0A6" w:rsidR="00350048" w:rsidRPr="00350048" w:rsidRDefault="0035004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5004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BA2A" w14:textId="4A979967" w:rsidR="00350048" w:rsidRDefault="0035004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E4CE39" wp14:editId="0A4B866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Caixa de Texto 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E41780" w14:textId="7366479D" w:rsidR="00350048" w:rsidRPr="00350048" w:rsidRDefault="0035004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5004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4CE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ção: Público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COUvLyQQIAAGgEAAAOAAAA&#10;AAAAAAAAAAAAAC4CAABkcnMvZTJvRG9jLnhtbFBLAQItABQABgAIAAAAIQDhmCLT2gAAAAMBAAAP&#10;AAAAAAAAAAAAAAAAAJsEAABkcnMvZG93bnJldi54bWxQSwUGAAAAAAQABADzAAAAogUAAAAA&#10;" filled="f" stroked="f">
              <v:textbox style="mso-fit-shape-to-text:t" inset="0,0,5pt,0">
                <w:txbxContent>
                  <w:p w14:paraId="32E41780" w14:textId="7366479D" w:rsidR="00350048" w:rsidRPr="00350048" w:rsidRDefault="0035004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5004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A2C0" w14:textId="77777777" w:rsidR="00BB2CAE" w:rsidRDefault="00BB2CAE" w:rsidP="0033556A">
      <w:pPr>
        <w:spacing w:after="0" w:line="240" w:lineRule="auto"/>
      </w:pPr>
      <w:r>
        <w:separator/>
      </w:r>
    </w:p>
  </w:footnote>
  <w:footnote w:type="continuationSeparator" w:id="0">
    <w:p w14:paraId="15772E92" w14:textId="77777777" w:rsidR="00BB2CAE" w:rsidRDefault="00BB2CAE" w:rsidP="0033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A593" w14:textId="77777777" w:rsidR="00350048" w:rsidRDefault="003500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8335" w14:textId="77777777" w:rsidR="00350048" w:rsidRDefault="003500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7B06" w14:textId="77777777" w:rsidR="00350048" w:rsidRDefault="003500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4B65"/>
    <w:multiLevelType w:val="hybridMultilevel"/>
    <w:tmpl w:val="86108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BFE"/>
    <w:multiLevelType w:val="hybridMultilevel"/>
    <w:tmpl w:val="EAFC6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762B"/>
    <w:multiLevelType w:val="hybridMultilevel"/>
    <w:tmpl w:val="22AEE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0395B"/>
    <w:multiLevelType w:val="hybridMultilevel"/>
    <w:tmpl w:val="5D60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Zz0jrMNR8Q7tGXohUXT/kiZ9SROp+GXegvOxfG9YqGxVz3zljjXntEjDWSI6uyctjZc1gATRYvrYP9PEq9fCQ==" w:salt="6LyGmHHzs+8TUl92HIFk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9B"/>
    <w:rsid w:val="000006E0"/>
    <w:rsid w:val="00004ECD"/>
    <w:rsid w:val="00007082"/>
    <w:rsid w:val="00010FB1"/>
    <w:rsid w:val="00015C68"/>
    <w:rsid w:val="00020944"/>
    <w:rsid w:val="00023D9F"/>
    <w:rsid w:val="00025FED"/>
    <w:rsid w:val="00026AB2"/>
    <w:rsid w:val="00030D4E"/>
    <w:rsid w:val="00031305"/>
    <w:rsid w:val="000435D2"/>
    <w:rsid w:val="00045700"/>
    <w:rsid w:val="00066199"/>
    <w:rsid w:val="000663F0"/>
    <w:rsid w:val="000800D3"/>
    <w:rsid w:val="0008168D"/>
    <w:rsid w:val="00085130"/>
    <w:rsid w:val="0008592D"/>
    <w:rsid w:val="00092C9A"/>
    <w:rsid w:val="0009350E"/>
    <w:rsid w:val="00096E53"/>
    <w:rsid w:val="000970EE"/>
    <w:rsid w:val="000A00ED"/>
    <w:rsid w:val="000A1D93"/>
    <w:rsid w:val="000A716A"/>
    <w:rsid w:val="000A78AB"/>
    <w:rsid w:val="000B2072"/>
    <w:rsid w:val="000B3867"/>
    <w:rsid w:val="000C2548"/>
    <w:rsid w:val="000C5CF4"/>
    <w:rsid w:val="000C6807"/>
    <w:rsid w:val="000D1814"/>
    <w:rsid w:val="000D2B98"/>
    <w:rsid w:val="000D3C31"/>
    <w:rsid w:val="000D4D56"/>
    <w:rsid w:val="000D6339"/>
    <w:rsid w:val="000E2598"/>
    <w:rsid w:val="000E4BFB"/>
    <w:rsid w:val="000E7763"/>
    <w:rsid w:val="000F217A"/>
    <w:rsid w:val="000F5FE1"/>
    <w:rsid w:val="0010087D"/>
    <w:rsid w:val="001032A7"/>
    <w:rsid w:val="0010568F"/>
    <w:rsid w:val="0010759A"/>
    <w:rsid w:val="00107D47"/>
    <w:rsid w:val="00114F57"/>
    <w:rsid w:val="00115D85"/>
    <w:rsid w:val="001163F2"/>
    <w:rsid w:val="00124210"/>
    <w:rsid w:val="00124268"/>
    <w:rsid w:val="0012568B"/>
    <w:rsid w:val="00131096"/>
    <w:rsid w:val="00134276"/>
    <w:rsid w:val="001355AA"/>
    <w:rsid w:val="001366CF"/>
    <w:rsid w:val="0013772A"/>
    <w:rsid w:val="0014198A"/>
    <w:rsid w:val="001448E3"/>
    <w:rsid w:val="00145264"/>
    <w:rsid w:val="00151C9B"/>
    <w:rsid w:val="001532E4"/>
    <w:rsid w:val="00157EEB"/>
    <w:rsid w:val="00163A5C"/>
    <w:rsid w:val="00166242"/>
    <w:rsid w:val="00173AC3"/>
    <w:rsid w:val="00175100"/>
    <w:rsid w:val="001771C5"/>
    <w:rsid w:val="001774E1"/>
    <w:rsid w:val="00182196"/>
    <w:rsid w:val="001830C8"/>
    <w:rsid w:val="00186B61"/>
    <w:rsid w:val="00187469"/>
    <w:rsid w:val="001A0BAB"/>
    <w:rsid w:val="001A1BBF"/>
    <w:rsid w:val="001A5035"/>
    <w:rsid w:val="001B6966"/>
    <w:rsid w:val="001D2EF9"/>
    <w:rsid w:val="001E33B6"/>
    <w:rsid w:val="001E757C"/>
    <w:rsid w:val="001F2917"/>
    <w:rsid w:val="001F5708"/>
    <w:rsid w:val="001F6EA7"/>
    <w:rsid w:val="0021777C"/>
    <w:rsid w:val="002177D7"/>
    <w:rsid w:val="00220A4D"/>
    <w:rsid w:val="00231736"/>
    <w:rsid w:val="002428BA"/>
    <w:rsid w:val="00247942"/>
    <w:rsid w:val="002559E4"/>
    <w:rsid w:val="00266A69"/>
    <w:rsid w:val="00272FD8"/>
    <w:rsid w:val="00274FF4"/>
    <w:rsid w:val="00275704"/>
    <w:rsid w:val="00280171"/>
    <w:rsid w:val="00281BD5"/>
    <w:rsid w:val="002828C3"/>
    <w:rsid w:val="002840F3"/>
    <w:rsid w:val="00286D58"/>
    <w:rsid w:val="00292818"/>
    <w:rsid w:val="00293AB6"/>
    <w:rsid w:val="00295A84"/>
    <w:rsid w:val="002A738B"/>
    <w:rsid w:val="002B236C"/>
    <w:rsid w:val="002B3E4B"/>
    <w:rsid w:val="002B5710"/>
    <w:rsid w:val="002C0FD9"/>
    <w:rsid w:val="002C3A1D"/>
    <w:rsid w:val="002D041A"/>
    <w:rsid w:val="002D0904"/>
    <w:rsid w:val="002D1682"/>
    <w:rsid w:val="002D251B"/>
    <w:rsid w:val="002D2FE3"/>
    <w:rsid w:val="002D35BA"/>
    <w:rsid w:val="002D525E"/>
    <w:rsid w:val="002E05B2"/>
    <w:rsid w:val="002E2E97"/>
    <w:rsid w:val="002E4D4C"/>
    <w:rsid w:val="002E5248"/>
    <w:rsid w:val="002F3719"/>
    <w:rsid w:val="002F548F"/>
    <w:rsid w:val="00303D15"/>
    <w:rsid w:val="00305C0F"/>
    <w:rsid w:val="003103ED"/>
    <w:rsid w:val="00310503"/>
    <w:rsid w:val="0031280C"/>
    <w:rsid w:val="003135F4"/>
    <w:rsid w:val="00313925"/>
    <w:rsid w:val="00313E0E"/>
    <w:rsid w:val="00316E9D"/>
    <w:rsid w:val="00322139"/>
    <w:rsid w:val="00322DCB"/>
    <w:rsid w:val="003301E7"/>
    <w:rsid w:val="0033556A"/>
    <w:rsid w:val="00335961"/>
    <w:rsid w:val="003423BE"/>
    <w:rsid w:val="003457B4"/>
    <w:rsid w:val="00350048"/>
    <w:rsid w:val="003500EF"/>
    <w:rsid w:val="003509BA"/>
    <w:rsid w:val="00354FC5"/>
    <w:rsid w:val="003556E8"/>
    <w:rsid w:val="00355A3F"/>
    <w:rsid w:val="003560BF"/>
    <w:rsid w:val="00367713"/>
    <w:rsid w:val="00370689"/>
    <w:rsid w:val="00372D9F"/>
    <w:rsid w:val="00373563"/>
    <w:rsid w:val="00375196"/>
    <w:rsid w:val="003912B3"/>
    <w:rsid w:val="003922EA"/>
    <w:rsid w:val="003973BA"/>
    <w:rsid w:val="003A71B6"/>
    <w:rsid w:val="003B0315"/>
    <w:rsid w:val="003B1C0A"/>
    <w:rsid w:val="003B4614"/>
    <w:rsid w:val="003B7772"/>
    <w:rsid w:val="003C0341"/>
    <w:rsid w:val="003C326F"/>
    <w:rsid w:val="003C347E"/>
    <w:rsid w:val="003C461A"/>
    <w:rsid w:val="003C60F9"/>
    <w:rsid w:val="003D30E8"/>
    <w:rsid w:val="003D4151"/>
    <w:rsid w:val="003F016C"/>
    <w:rsid w:val="003F1953"/>
    <w:rsid w:val="003F38CE"/>
    <w:rsid w:val="003F705E"/>
    <w:rsid w:val="003F76A6"/>
    <w:rsid w:val="00403C3F"/>
    <w:rsid w:val="004058E4"/>
    <w:rsid w:val="00410E7A"/>
    <w:rsid w:val="00410FAC"/>
    <w:rsid w:val="00421C3D"/>
    <w:rsid w:val="0042519B"/>
    <w:rsid w:val="004267A7"/>
    <w:rsid w:val="004303B8"/>
    <w:rsid w:val="00432501"/>
    <w:rsid w:val="00433BBC"/>
    <w:rsid w:val="00443477"/>
    <w:rsid w:val="00445DAD"/>
    <w:rsid w:val="00446587"/>
    <w:rsid w:val="0044694D"/>
    <w:rsid w:val="004477E9"/>
    <w:rsid w:val="00462A19"/>
    <w:rsid w:val="00466B09"/>
    <w:rsid w:val="00470075"/>
    <w:rsid w:val="00471B2F"/>
    <w:rsid w:val="00480B5E"/>
    <w:rsid w:val="00480EDB"/>
    <w:rsid w:val="00484EBC"/>
    <w:rsid w:val="00485CDD"/>
    <w:rsid w:val="00486120"/>
    <w:rsid w:val="004925AA"/>
    <w:rsid w:val="004A5862"/>
    <w:rsid w:val="004B3076"/>
    <w:rsid w:val="004B536B"/>
    <w:rsid w:val="004B789F"/>
    <w:rsid w:val="004B7E25"/>
    <w:rsid w:val="004B7F98"/>
    <w:rsid w:val="004C14F4"/>
    <w:rsid w:val="004D2A7E"/>
    <w:rsid w:val="004D544C"/>
    <w:rsid w:val="004D5F66"/>
    <w:rsid w:val="004D76EA"/>
    <w:rsid w:val="004F463F"/>
    <w:rsid w:val="004F58D2"/>
    <w:rsid w:val="004F766D"/>
    <w:rsid w:val="00500699"/>
    <w:rsid w:val="00515402"/>
    <w:rsid w:val="005235FD"/>
    <w:rsid w:val="0052521E"/>
    <w:rsid w:val="0053095B"/>
    <w:rsid w:val="005463E0"/>
    <w:rsid w:val="005504B6"/>
    <w:rsid w:val="00574AEA"/>
    <w:rsid w:val="005809D1"/>
    <w:rsid w:val="00581F62"/>
    <w:rsid w:val="00586271"/>
    <w:rsid w:val="00591FB0"/>
    <w:rsid w:val="00597072"/>
    <w:rsid w:val="005A28F4"/>
    <w:rsid w:val="005A3ADC"/>
    <w:rsid w:val="005A4C2D"/>
    <w:rsid w:val="005B2A68"/>
    <w:rsid w:val="005C1211"/>
    <w:rsid w:val="005C7703"/>
    <w:rsid w:val="005E12D3"/>
    <w:rsid w:val="005E25DA"/>
    <w:rsid w:val="005E53D7"/>
    <w:rsid w:val="005F21C2"/>
    <w:rsid w:val="005F399F"/>
    <w:rsid w:val="006013EF"/>
    <w:rsid w:val="0060189B"/>
    <w:rsid w:val="006076C0"/>
    <w:rsid w:val="00612A58"/>
    <w:rsid w:val="00614BEB"/>
    <w:rsid w:val="00614DA7"/>
    <w:rsid w:val="00623396"/>
    <w:rsid w:val="00624A3F"/>
    <w:rsid w:val="006261E2"/>
    <w:rsid w:val="006331DD"/>
    <w:rsid w:val="0063375D"/>
    <w:rsid w:val="006351AF"/>
    <w:rsid w:val="0063585A"/>
    <w:rsid w:val="00653EBF"/>
    <w:rsid w:val="00660F04"/>
    <w:rsid w:val="00663F30"/>
    <w:rsid w:val="00664135"/>
    <w:rsid w:val="0066422B"/>
    <w:rsid w:val="00681D28"/>
    <w:rsid w:val="006849C3"/>
    <w:rsid w:val="0069498F"/>
    <w:rsid w:val="006A289F"/>
    <w:rsid w:val="006A441D"/>
    <w:rsid w:val="006A57EA"/>
    <w:rsid w:val="006C15A0"/>
    <w:rsid w:val="006C1EF4"/>
    <w:rsid w:val="006C2979"/>
    <w:rsid w:val="006D4F78"/>
    <w:rsid w:val="006E7164"/>
    <w:rsid w:val="006F33AB"/>
    <w:rsid w:val="006F3678"/>
    <w:rsid w:val="006F5D96"/>
    <w:rsid w:val="006F6037"/>
    <w:rsid w:val="006F6094"/>
    <w:rsid w:val="007041C1"/>
    <w:rsid w:val="00711CF9"/>
    <w:rsid w:val="00711D54"/>
    <w:rsid w:val="0071479B"/>
    <w:rsid w:val="0071792D"/>
    <w:rsid w:val="00722B12"/>
    <w:rsid w:val="00740758"/>
    <w:rsid w:val="00754DCE"/>
    <w:rsid w:val="00757191"/>
    <w:rsid w:val="007707A2"/>
    <w:rsid w:val="00780572"/>
    <w:rsid w:val="00787A25"/>
    <w:rsid w:val="007905BD"/>
    <w:rsid w:val="00790EEE"/>
    <w:rsid w:val="00792D40"/>
    <w:rsid w:val="007A0BEA"/>
    <w:rsid w:val="007A3B98"/>
    <w:rsid w:val="007A3E3A"/>
    <w:rsid w:val="007A5B01"/>
    <w:rsid w:val="007B5479"/>
    <w:rsid w:val="007B7B48"/>
    <w:rsid w:val="007B7CFA"/>
    <w:rsid w:val="007C45C9"/>
    <w:rsid w:val="007D1AB1"/>
    <w:rsid w:val="007D3B06"/>
    <w:rsid w:val="007D6835"/>
    <w:rsid w:val="007E52E8"/>
    <w:rsid w:val="007E55A8"/>
    <w:rsid w:val="007E694B"/>
    <w:rsid w:val="007F132D"/>
    <w:rsid w:val="007F28B7"/>
    <w:rsid w:val="007F7C48"/>
    <w:rsid w:val="0080042B"/>
    <w:rsid w:val="008033E5"/>
    <w:rsid w:val="008042C6"/>
    <w:rsid w:val="008075A9"/>
    <w:rsid w:val="0081017F"/>
    <w:rsid w:val="00811D7E"/>
    <w:rsid w:val="00814357"/>
    <w:rsid w:val="00822F12"/>
    <w:rsid w:val="00824A68"/>
    <w:rsid w:val="00827966"/>
    <w:rsid w:val="00840904"/>
    <w:rsid w:val="00841DF3"/>
    <w:rsid w:val="00847E03"/>
    <w:rsid w:val="00851701"/>
    <w:rsid w:val="0086136D"/>
    <w:rsid w:val="00870213"/>
    <w:rsid w:val="008751BF"/>
    <w:rsid w:val="00876D9F"/>
    <w:rsid w:val="00883D8F"/>
    <w:rsid w:val="00884A48"/>
    <w:rsid w:val="0089470A"/>
    <w:rsid w:val="008958C0"/>
    <w:rsid w:val="00895E91"/>
    <w:rsid w:val="00897542"/>
    <w:rsid w:val="008A1966"/>
    <w:rsid w:val="008A1DCD"/>
    <w:rsid w:val="008A6A87"/>
    <w:rsid w:val="008C1617"/>
    <w:rsid w:val="008C2D8E"/>
    <w:rsid w:val="008C3BE0"/>
    <w:rsid w:val="008C6B54"/>
    <w:rsid w:val="008D0717"/>
    <w:rsid w:val="008E1A15"/>
    <w:rsid w:val="008E76CE"/>
    <w:rsid w:val="008E7D34"/>
    <w:rsid w:val="008F13D2"/>
    <w:rsid w:val="008F4EBE"/>
    <w:rsid w:val="008F5DE8"/>
    <w:rsid w:val="008F5E60"/>
    <w:rsid w:val="008F7C90"/>
    <w:rsid w:val="00904FA4"/>
    <w:rsid w:val="00907BC1"/>
    <w:rsid w:val="00910881"/>
    <w:rsid w:val="00913F0C"/>
    <w:rsid w:val="00923400"/>
    <w:rsid w:val="009312E0"/>
    <w:rsid w:val="009316B6"/>
    <w:rsid w:val="00932907"/>
    <w:rsid w:val="009379DA"/>
    <w:rsid w:val="0094618D"/>
    <w:rsid w:val="009470DC"/>
    <w:rsid w:val="00950BDF"/>
    <w:rsid w:val="0095292A"/>
    <w:rsid w:val="00952BEF"/>
    <w:rsid w:val="0096632B"/>
    <w:rsid w:val="0097003C"/>
    <w:rsid w:val="009726B2"/>
    <w:rsid w:val="00972D28"/>
    <w:rsid w:val="009735EF"/>
    <w:rsid w:val="0097473D"/>
    <w:rsid w:val="00980329"/>
    <w:rsid w:val="009804E5"/>
    <w:rsid w:val="00981AF8"/>
    <w:rsid w:val="009907BB"/>
    <w:rsid w:val="009925E2"/>
    <w:rsid w:val="00992D91"/>
    <w:rsid w:val="00993E47"/>
    <w:rsid w:val="00997E20"/>
    <w:rsid w:val="009A1F12"/>
    <w:rsid w:val="009A7E2F"/>
    <w:rsid w:val="009B0017"/>
    <w:rsid w:val="009C3C4C"/>
    <w:rsid w:val="009D30DC"/>
    <w:rsid w:val="009E6A2E"/>
    <w:rsid w:val="009F29C1"/>
    <w:rsid w:val="009F6E3E"/>
    <w:rsid w:val="00A002DF"/>
    <w:rsid w:val="00A03A9B"/>
    <w:rsid w:val="00A04DEB"/>
    <w:rsid w:val="00A20B4A"/>
    <w:rsid w:val="00A20B4B"/>
    <w:rsid w:val="00A219F5"/>
    <w:rsid w:val="00A220FD"/>
    <w:rsid w:val="00A30CA5"/>
    <w:rsid w:val="00A36ADC"/>
    <w:rsid w:val="00A37AFF"/>
    <w:rsid w:val="00A45255"/>
    <w:rsid w:val="00A52D27"/>
    <w:rsid w:val="00A62D39"/>
    <w:rsid w:val="00A63089"/>
    <w:rsid w:val="00A63928"/>
    <w:rsid w:val="00A66217"/>
    <w:rsid w:val="00A66AFD"/>
    <w:rsid w:val="00A705D3"/>
    <w:rsid w:val="00A776A1"/>
    <w:rsid w:val="00A80F8E"/>
    <w:rsid w:val="00A875EE"/>
    <w:rsid w:val="00A87B16"/>
    <w:rsid w:val="00A91151"/>
    <w:rsid w:val="00A922AD"/>
    <w:rsid w:val="00A9374E"/>
    <w:rsid w:val="00A9560A"/>
    <w:rsid w:val="00AB179A"/>
    <w:rsid w:val="00AB1C33"/>
    <w:rsid w:val="00AB2369"/>
    <w:rsid w:val="00AB2A01"/>
    <w:rsid w:val="00AC29D5"/>
    <w:rsid w:val="00AC6FEB"/>
    <w:rsid w:val="00AC714C"/>
    <w:rsid w:val="00AD150C"/>
    <w:rsid w:val="00AD1616"/>
    <w:rsid w:val="00AE1F0D"/>
    <w:rsid w:val="00AE24D7"/>
    <w:rsid w:val="00AE5715"/>
    <w:rsid w:val="00AF3E79"/>
    <w:rsid w:val="00AF42AB"/>
    <w:rsid w:val="00AF5FFB"/>
    <w:rsid w:val="00AF725C"/>
    <w:rsid w:val="00B00148"/>
    <w:rsid w:val="00B104D2"/>
    <w:rsid w:val="00B153ED"/>
    <w:rsid w:val="00B16025"/>
    <w:rsid w:val="00B1643E"/>
    <w:rsid w:val="00B23311"/>
    <w:rsid w:val="00B27C78"/>
    <w:rsid w:val="00B30700"/>
    <w:rsid w:val="00B3658C"/>
    <w:rsid w:val="00B41B4E"/>
    <w:rsid w:val="00B43E75"/>
    <w:rsid w:val="00B46A47"/>
    <w:rsid w:val="00B5735F"/>
    <w:rsid w:val="00B61DA8"/>
    <w:rsid w:val="00B636C0"/>
    <w:rsid w:val="00B6439B"/>
    <w:rsid w:val="00B64B4B"/>
    <w:rsid w:val="00B77DED"/>
    <w:rsid w:val="00B806D4"/>
    <w:rsid w:val="00B82AD1"/>
    <w:rsid w:val="00B94C10"/>
    <w:rsid w:val="00B967FD"/>
    <w:rsid w:val="00BA0B18"/>
    <w:rsid w:val="00BA0D9F"/>
    <w:rsid w:val="00BA2614"/>
    <w:rsid w:val="00BA641E"/>
    <w:rsid w:val="00BB2CAE"/>
    <w:rsid w:val="00BB3A03"/>
    <w:rsid w:val="00BB4188"/>
    <w:rsid w:val="00BC34AB"/>
    <w:rsid w:val="00BC59E7"/>
    <w:rsid w:val="00BD3213"/>
    <w:rsid w:val="00BD4A89"/>
    <w:rsid w:val="00BE050A"/>
    <w:rsid w:val="00BE1A65"/>
    <w:rsid w:val="00BE3164"/>
    <w:rsid w:val="00BE6CC8"/>
    <w:rsid w:val="00C11BCC"/>
    <w:rsid w:val="00C2591D"/>
    <w:rsid w:val="00C26B96"/>
    <w:rsid w:val="00C27617"/>
    <w:rsid w:val="00C46BAF"/>
    <w:rsid w:val="00C65872"/>
    <w:rsid w:val="00C658F5"/>
    <w:rsid w:val="00C67257"/>
    <w:rsid w:val="00C7603A"/>
    <w:rsid w:val="00C764C6"/>
    <w:rsid w:val="00C85A7E"/>
    <w:rsid w:val="00CA0BDC"/>
    <w:rsid w:val="00CA3DCF"/>
    <w:rsid w:val="00CB0065"/>
    <w:rsid w:val="00CB4133"/>
    <w:rsid w:val="00CD1661"/>
    <w:rsid w:val="00CD5CB8"/>
    <w:rsid w:val="00CD67AE"/>
    <w:rsid w:val="00CE407D"/>
    <w:rsid w:val="00CF0ADF"/>
    <w:rsid w:val="00CF4DB1"/>
    <w:rsid w:val="00D026B3"/>
    <w:rsid w:val="00D13992"/>
    <w:rsid w:val="00D16C8D"/>
    <w:rsid w:val="00D20D1C"/>
    <w:rsid w:val="00D2134F"/>
    <w:rsid w:val="00D251F3"/>
    <w:rsid w:val="00D319A9"/>
    <w:rsid w:val="00D41C8E"/>
    <w:rsid w:val="00D464A1"/>
    <w:rsid w:val="00D506AE"/>
    <w:rsid w:val="00D50CE5"/>
    <w:rsid w:val="00D716FF"/>
    <w:rsid w:val="00D75BD3"/>
    <w:rsid w:val="00D807E6"/>
    <w:rsid w:val="00D80951"/>
    <w:rsid w:val="00D87471"/>
    <w:rsid w:val="00D87C44"/>
    <w:rsid w:val="00D96C6B"/>
    <w:rsid w:val="00D9783F"/>
    <w:rsid w:val="00DA052B"/>
    <w:rsid w:val="00DA167E"/>
    <w:rsid w:val="00DA34F1"/>
    <w:rsid w:val="00DA4BE9"/>
    <w:rsid w:val="00DA52AC"/>
    <w:rsid w:val="00DB0164"/>
    <w:rsid w:val="00DB37D1"/>
    <w:rsid w:val="00DB74DC"/>
    <w:rsid w:val="00DC02C6"/>
    <w:rsid w:val="00DC194C"/>
    <w:rsid w:val="00DC3B52"/>
    <w:rsid w:val="00DC4316"/>
    <w:rsid w:val="00DC6EF0"/>
    <w:rsid w:val="00DD05E2"/>
    <w:rsid w:val="00DD1149"/>
    <w:rsid w:val="00DD5A01"/>
    <w:rsid w:val="00DE25AD"/>
    <w:rsid w:val="00DE39B4"/>
    <w:rsid w:val="00DE4D24"/>
    <w:rsid w:val="00DE65D1"/>
    <w:rsid w:val="00DE758B"/>
    <w:rsid w:val="00DF013F"/>
    <w:rsid w:val="00DF2F97"/>
    <w:rsid w:val="00DF51F1"/>
    <w:rsid w:val="00E03917"/>
    <w:rsid w:val="00E1373B"/>
    <w:rsid w:val="00E15606"/>
    <w:rsid w:val="00E21576"/>
    <w:rsid w:val="00E30753"/>
    <w:rsid w:val="00E31C78"/>
    <w:rsid w:val="00E35D97"/>
    <w:rsid w:val="00E363CC"/>
    <w:rsid w:val="00E40C26"/>
    <w:rsid w:val="00E41C96"/>
    <w:rsid w:val="00E504C1"/>
    <w:rsid w:val="00E56F32"/>
    <w:rsid w:val="00E617E8"/>
    <w:rsid w:val="00E723A4"/>
    <w:rsid w:val="00E749C7"/>
    <w:rsid w:val="00E752D9"/>
    <w:rsid w:val="00E814EE"/>
    <w:rsid w:val="00E916CC"/>
    <w:rsid w:val="00E91811"/>
    <w:rsid w:val="00EA228C"/>
    <w:rsid w:val="00EA396B"/>
    <w:rsid w:val="00EA4DC2"/>
    <w:rsid w:val="00EA6123"/>
    <w:rsid w:val="00EC0B33"/>
    <w:rsid w:val="00EC475B"/>
    <w:rsid w:val="00ED3781"/>
    <w:rsid w:val="00EE1F70"/>
    <w:rsid w:val="00EE6D67"/>
    <w:rsid w:val="00EF13E2"/>
    <w:rsid w:val="00F01F01"/>
    <w:rsid w:val="00F02CA2"/>
    <w:rsid w:val="00F03C69"/>
    <w:rsid w:val="00F067E5"/>
    <w:rsid w:val="00F07DA8"/>
    <w:rsid w:val="00F126E4"/>
    <w:rsid w:val="00F1400A"/>
    <w:rsid w:val="00F1580F"/>
    <w:rsid w:val="00F16428"/>
    <w:rsid w:val="00F17A80"/>
    <w:rsid w:val="00F2427B"/>
    <w:rsid w:val="00F27621"/>
    <w:rsid w:val="00F30AEE"/>
    <w:rsid w:val="00F34820"/>
    <w:rsid w:val="00F4552E"/>
    <w:rsid w:val="00F45F0C"/>
    <w:rsid w:val="00F5235D"/>
    <w:rsid w:val="00F52D79"/>
    <w:rsid w:val="00F560D9"/>
    <w:rsid w:val="00F61A82"/>
    <w:rsid w:val="00F624F0"/>
    <w:rsid w:val="00F73F06"/>
    <w:rsid w:val="00F75184"/>
    <w:rsid w:val="00F76C0A"/>
    <w:rsid w:val="00F81732"/>
    <w:rsid w:val="00F82A85"/>
    <w:rsid w:val="00F86645"/>
    <w:rsid w:val="00F91F89"/>
    <w:rsid w:val="00F92C7B"/>
    <w:rsid w:val="00FA0C16"/>
    <w:rsid w:val="00FA263A"/>
    <w:rsid w:val="00FA5F95"/>
    <w:rsid w:val="00FA67E3"/>
    <w:rsid w:val="00FB2418"/>
    <w:rsid w:val="00FB7612"/>
    <w:rsid w:val="00FC12CF"/>
    <w:rsid w:val="00FC1534"/>
    <w:rsid w:val="00FE46E4"/>
    <w:rsid w:val="00FE7558"/>
    <w:rsid w:val="00FF08F9"/>
    <w:rsid w:val="00FF19FF"/>
    <w:rsid w:val="00FF26B3"/>
    <w:rsid w:val="00FF2BEC"/>
    <w:rsid w:val="00FF5AC6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7121"/>
  <w15:docId w15:val="{121CDC21-D8F1-4795-AF39-F3343405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1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07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602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56A"/>
  </w:style>
  <w:style w:type="paragraph" w:styleId="Rodap">
    <w:name w:val="footer"/>
    <w:basedOn w:val="Normal"/>
    <w:link w:val="RodapChar"/>
    <w:uiPriority w:val="99"/>
    <w:unhideWhenUsed/>
    <w:rsid w:val="0033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56A"/>
  </w:style>
  <w:style w:type="character" w:styleId="Refdecomentrio">
    <w:name w:val="annotation reference"/>
    <w:basedOn w:val="Fontepargpadro"/>
    <w:uiPriority w:val="99"/>
    <w:semiHidden/>
    <w:unhideWhenUsed/>
    <w:rsid w:val="000851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51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51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51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5130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8168D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7257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1751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1751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pi.inpe.br/calcula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emig.com.br/wp-content/uploads/2020/07/nd5_3_000001p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8259777-d46c-4e0d-b25d-2e4e5ef692ed">7QETMA5ZRQ4U-288-128</_dlc_DocId>
    <_dlc_DocIdUrl xmlns="58259777-d46c-4e0d-b25d-2e4e5ef692ed">
      <Url>http://portalcemig2010/pt-br/atendimento/corporativo/_layouts/DocIdRedir.aspx?ID=7QETMA5ZRQ4U-288-128</Url>
      <Description>7QETMA5ZRQ4U-288-128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94C052C0F7F14A9860F945D5E58226" ma:contentTypeVersion="3" ma:contentTypeDescription="Crie um novo documento." ma:contentTypeScope="" ma:versionID="86d0eb8452f5e2c016ed71ccd43ad0d6">
  <xsd:schema xmlns:xsd="http://www.w3.org/2001/XMLSchema" xmlns:xs="http://www.w3.org/2001/XMLSchema" xmlns:p="http://schemas.microsoft.com/office/2006/metadata/properties" xmlns:ns1="http://schemas.microsoft.com/sharepoint/v3" xmlns:ns2="58259777-d46c-4e0d-b25d-2e4e5ef692ed" targetNamespace="http://schemas.microsoft.com/office/2006/metadata/properties" ma:root="true" ma:fieldsID="caa151eaef484cb4b80df21bb488c009" ns1:_="" ns2:_="">
    <xsd:import namespace="http://schemas.microsoft.com/sharepoint/v3"/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gendamento de Data de Início" ma:internalName="PublishingStartDate">
      <xsd:simpleType>
        <xsd:restriction base="dms:Unknown"/>
      </xsd:simpleType>
    </xsd:element>
    <xsd:element name="PublishingExpirationDate" ma:index="12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B03AB-49D9-473C-B65E-6AF1A75D20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259777-d46c-4e0d-b25d-2e4e5ef692ed"/>
  </ds:schemaRefs>
</ds:datastoreItem>
</file>

<file path=customXml/itemProps2.xml><?xml version="1.0" encoding="utf-8"?>
<ds:datastoreItem xmlns:ds="http://schemas.openxmlformats.org/officeDocument/2006/customXml" ds:itemID="{DC99B2B1-AA05-4982-84C7-7AE1D2D2B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875A0-A662-43F2-BC8B-826099A7A3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77021A-7DE6-448F-991D-E2DEF0A668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0F7AB4-38B4-4819-B850-47DD517CA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59777-d46c-4e0d-b25d-2e4e5ef6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6</Pages>
  <Words>3428</Words>
  <Characters>18515</Characters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2021-11-02T13:24:00Z</cp:lastPrinted>
  <dcterms:created xsi:type="dcterms:W3CDTF">2021-03-24T13:12:00Z</dcterms:created>
  <dcterms:modified xsi:type="dcterms:W3CDTF">2022-05-07T13:37:00Z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0x010100C494C052C0F7F14A9860F945D5E58226</vt:lpwstr>
  </property>
  <property fmtid="{D5CDD505-2E9C-101B-9397-08002B2CF9AE}" pid="3" name="_dlc_DocIdItemGuid">
    <vt:lpwstr>8fbdf789-4b45-45a6-b963-6e24afc99a03</vt:lpwstr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Classificação: Público</vt:lpwstr>
  </property>
</Properties>
</file>