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3501" w14:textId="77777777" w:rsidR="0075712E" w:rsidRDefault="00407358">
      <w:pPr>
        <w:pStyle w:val="Ttulo"/>
      </w:pPr>
      <w:r>
        <w:t>DECLARAÇÃO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t>CADASTRAIS</w:t>
      </w:r>
      <w:r>
        <w:rPr>
          <w:spacing w:val="-5"/>
        </w:rPr>
        <w:t xml:space="preserve"> </w:t>
      </w:r>
      <w:r>
        <w:t>BÁSICOS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CEMIG</w:t>
      </w:r>
    </w:p>
    <w:p w14:paraId="2B90391D" w14:textId="77777777" w:rsidR="0075712E" w:rsidRDefault="0075712E">
      <w:pPr>
        <w:pStyle w:val="Corpodetexto"/>
        <w:rPr>
          <w:b/>
          <w:sz w:val="26"/>
        </w:rPr>
      </w:pPr>
    </w:p>
    <w:p w14:paraId="56EBC787" w14:textId="77777777" w:rsidR="0075712E" w:rsidRDefault="0075712E">
      <w:pPr>
        <w:pStyle w:val="Corpodetexto"/>
        <w:spacing w:before="12"/>
        <w:rPr>
          <w:b/>
          <w:sz w:val="19"/>
        </w:rPr>
      </w:pPr>
    </w:p>
    <w:p w14:paraId="2E527683" w14:textId="77777777" w:rsidR="0075712E" w:rsidRDefault="00407358">
      <w:pPr>
        <w:pStyle w:val="PargrafodaLista"/>
        <w:numPr>
          <w:ilvl w:val="0"/>
          <w:numId w:val="1"/>
        </w:numPr>
        <w:tabs>
          <w:tab w:val="left" w:pos="474"/>
        </w:tabs>
        <w:ind w:right="114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emprega</w:t>
      </w:r>
      <w:r>
        <w:rPr>
          <w:spacing w:val="-2"/>
          <w:sz w:val="24"/>
        </w:rPr>
        <w:t xml:space="preserve"> </w:t>
      </w:r>
      <w:r>
        <w:rPr>
          <w:sz w:val="24"/>
        </w:rPr>
        <w:t>menor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dezoito</w:t>
      </w:r>
      <w:r>
        <w:rPr>
          <w:spacing w:val="-5"/>
          <w:sz w:val="24"/>
        </w:rPr>
        <w:t xml:space="preserve"> </w:t>
      </w:r>
      <w:r>
        <w:rPr>
          <w:sz w:val="24"/>
        </w:rPr>
        <w:t>anos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trabalho</w:t>
      </w:r>
      <w:r>
        <w:rPr>
          <w:spacing w:val="-4"/>
          <w:sz w:val="24"/>
        </w:rPr>
        <w:t xml:space="preserve"> </w:t>
      </w:r>
      <w:r>
        <w:rPr>
          <w:sz w:val="24"/>
        </w:rPr>
        <w:t>noturno,</w:t>
      </w:r>
      <w:r>
        <w:rPr>
          <w:spacing w:val="-4"/>
          <w:sz w:val="24"/>
        </w:rPr>
        <w:t xml:space="preserve"> </w:t>
      </w:r>
      <w:r>
        <w:rPr>
          <w:sz w:val="24"/>
        </w:rPr>
        <w:t>perigoso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insalubre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52"/>
          <w:sz w:val="24"/>
        </w:rPr>
        <w:t xml:space="preserve"> </w:t>
      </w:r>
      <w:r>
        <w:rPr>
          <w:sz w:val="24"/>
        </w:rPr>
        <w:t>emprega menor de dezesseis anos, em qualquer trabalho, exceto a partir de quatorze anos</w:t>
      </w:r>
      <w:r>
        <w:rPr>
          <w:spacing w:val="-5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aprendiz;</w:t>
      </w:r>
    </w:p>
    <w:p w14:paraId="2C994BB8" w14:textId="77777777" w:rsidR="0075712E" w:rsidRDefault="0075712E">
      <w:pPr>
        <w:pStyle w:val="Corpodetexto"/>
        <w:spacing w:before="11"/>
        <w:rPr>
          <w:sz w:val="23"/>
        </w:rPr>
      </w:pPr>
    </w:p>
    <w:p w14:paraId="0FFA9A4D" w14:textId="77777777" w:rsidR="0075712E" w:rsidRDefault="00407358">
      <w:pPr>
        <w:pStyle w:val="PargrafodaLista"/>
        <w:numPr>
          <w:ilvl w:val="0"/>
          <w:numId w:val="1"/>
        </w:numPr>
        <w:tabs>
          <w:tab w:val="left" w:pos="474"/>
        </w:tabs>
        <w:ind w:right="112"/>
        <w:rPr>
          <w:sz w:val="24"/>
        </w:rPr>
      </w:pPr>
      <w:r>
        <w:rPr>
          <w:sz w:val="24"/>
        </w:rPr>
        <w:t>para fins do disposto nas Leis nº 9.777, de 30/12/1998, nº 10803, de 11/12/2003 e 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75,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20/05/93,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adota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caracterizando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forçado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análogo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escravo;</w:t>
      </w:r>
    </w:p>
    <w:p w14:paraId="1BFE4841" w14:textId="77777777" w:rsidR="0075712E" w:rsidRDefault="0075712E">
      <w:pPr>
        <w:pStyle w:val="Corpodetexto"/>
      </w:pPr>
    </w:p>
    <w:p w14:paraId="052695A5" w14:textId="77777777" w:rsidR="0075712E" w:rsidRDefault="00407358">
      <w:pPr>
        <w:pStyle w:val="PargrafodaLista"/>
        <w:numPr>
          <w:ilvl w:val="0"/>
          <w:numId w:val="1"/>
        </w:numPr>
        <w:tabs>
          <w:tab w:val="left" w:pos="474"/>
        </w:tabs>
        <w:rPr>
          <w:sz w:val="24"/>
        </w:rPr>
      </w:pPr>
      <w:r>
        <w:rPr>
          <w:sz w:val="24"/>
        </w:rPr>
        <w:t>que conhece e atende integralmente os seguintes documentos “Declaração de 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Éticos e</w:t>
      </w:r>
      <w:r>
        <w:rPr>
          <w:spacing w:val="-2"/>
          <w:sz w:val="24"/>
        </w:rPr>
        <w:t xml:space="preserve"> </w:t>
      </w: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Conduta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Cemig” e “Política</w:t>
      </w:r>
      <w:r>
        <w:rPr>
          <w:spacing w:val="-2"/>
          <w:sz w:val="24"/>
        </w:rPr>
        <w:t xml:space="preserve"> </w:t>
      </w:r>
      <w:r>
        <w:rPr>
          <w:sz w:val="24"/>
        </w:rPr>
        <w:t>Antifraude</w:t>
      </w:r>
      <w:r>
        <w:rPr>
          <w:spacing w:val="-2"/>
          <w:sz w:val="24"/>
        </w:rPr>
        <w:t xml:space="preserve"> </w:t>
      </w:r>
      <w:r>
        <w:rPr>
          <w:sz w:val="24"/>
        </w:rPr>
        <w:t>da Cemig”;</w:t>
      </w:r>
    </w:p>
    <w:p w14:paraId="34479EFA" w14:textId="77777777" w:rsidR="0075712E" w:rsidRDefault="00407358">
      <w:pPr>
        <w:spacing w:line="242" w:lineRule="auto"/>
        <w:ind w:left="473" w:right="244"/>
        <w:jc w:val="both"/>
        <w:rPr>
          <w:i/>
          <w:sz w:val="24"/>
        </w:rPr>
      </w:pPr>
      <w:r>
        <w:rPr>
          <w:i/>
          <w:sz w:val="24"/>
        </w:rPr>
        <w:t>Ess</w:t>
      </w:r>
      <w:r>
        <w:rPr>
          <w:i/>
          <w:sz w:val="24"/>
        </w:rPr>
        <w:t>es documentos podem ser visualizados no site oficial da Cemig, página “A Cemig, Menu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Governança/Compliance”.</w:t>
      </w:r>
    </w:p>
    <w:p w14:paraId="3AAAB3F6" w14:textId="77777777" w:rsidR="0075712E" w:rsidRDefault="0075712E">
      <w:pPr>
        <w:pStyle w:val="Corpodetexto"/>
        <w:spacing w:before="8"/>
        <w:rPr>
          <w:i/>
          <w:sz w:val="23"/>
        </w:rPr>
      </w:pPr>
    </w:p>
    <w:p w14:paraId="41C6C7B9" w14:textId="77777777" w:rsidR="0075712E" w:rsidRDefault="00407358">
      <w:pPr>
        <w:pStyle w:val="PargrafodaLista"/>
        <w:numPr>
          <w:ilvl w:val="0"/>
          <w:numId w:val="1"/>
        </w:numPr>
        <w:tabs>
          <w:tab w:val="left" w:pos="474"/>
        </w:tabs>
        <w:ind w:right="115"/>
        <w:rPr>
          <w:sz w:val="24"/>
        </w:rPr>
      </w:pP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assegura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valorização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diversidade,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adotando</w:t>
      </w:r>
      <w:r>
        <w:rPr>
          <w:spacing w:val="-52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discriminatórias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raça,</w:t>
      </w:r>
      <w:r>
        <w:rPr>
          <w:spacing w:val="1"/>
          <w:sz w:val="24"/>
        </w:rPr>
        <w:t xml:space="preserve"> </w:t>
      </w:r>
      <w:r>
        <w:rPr>
          <w:sz w:val="24"/>
        </w:rPr>
        <w:t>gênero,</w:t>
      </w:r>
      <w:r>
        <w:rPr>
          <w:spacing w:val="1"/>
          <w:sz w:val="24"/>
        </w:rPr>
        <w:t xml:space="preserve"> </w:t>
      </w:r>
      <w:r>
        <w:rPr>
          <w:sz w:val="24"/>
        </w:rPr>
        <w:t>idade,</w:t>
      </w:r>
      <w:r>
        <w:rPr>
          <w:spacing w:val="1"/>
          <w:sz w:val="24"/>
        </w:rPr>
        <w:t xml:space="preserve"> </w:t>
      </w:r>
      <w:r>
        <w:rPr>
          <w:sz w:val="24"/>
        </w:rPr>
        <w:t>nacionalidade,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sexual,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 física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religião;</w:t>
      </w:r>
    </w:p>
    <w:p w14:paraId="01E8D881" w14:textId="77777777" w:rsidR="0075712E" w:rsidRDefault="0075712E">
      <w:pPr>
        <w:pStyle w:val="Corpodetexto"/>
        <w:spacing w:before="12"/>
        <w:rPr>
          <w:sz w:val="23"/>
        </w:rPr>
      </w:pPr>
    </w:p>
    <w:p w14:paraId="5CC68D9A" w14:textId="77777777" w:rsidR="0075712E" w:rsidRDefault="00407358">
      <w:pPr>
        <w:pStyle w:val="PargrafodaLista"/>
        <w:numPr>
          <w:ilvl w:val="0"/>
          <w:numId w:val="1"/>
        </w:numPr>
        <w:tabs>
          <w:tab w:val="left" w:pos="474"/>
        </w:tabs>
        <w:ind w:right="111"/>
        <w:rPr>
          <w:sz w:val="24"/>
        </w:rPr>
      </w:pPr>
      <w:r>
        <w:rPr>
          <w:sz w:val="24"/>
        </w:rPr>
        <w:t>que cumpre rigorosamente e integralmente 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sobre legislação ambiental 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 de pessoal contidos no documento 02.118-CEMIG-760, que atende todas 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órgãos</w:t>
      </w:r>
      <w:r>
        <w:rPr>
          <w:spacing w:val="-4"/>
          <w:sz w:val="24"/>
        </w:rPr>
        <w:t xml:space="preserve"> </w:t>
      </w:r>
      <w:r>
        <w:rPr>
          <w:sz w:val="24"/>
        </w:rPr>
        <w:t>ofi</w:t>
      </w:r>
      <w:r>
        <w:rPr>
          <w:sz w:val="24"/>
        </w:rPr>
        <w:t>ciais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controle</w:t>
      </w:r>
      <w:r>
        <w:rPr>
          <w:spacing w:val="-4"/>
          <w:sz w:val="24"/>
        </w:rPr>
        <w:t xml:space="preserve"> </w:t>
      </w:r>
      <w:r>
        <w:rPr>
          <w:sz w:val="24"/>
        </w:rPr>
        <w:t>ambiental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segurança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pessoal,</w:t>
      </w:r>
      <w:r>
        <w:rPr>
          <w:spacing w:val="-5"/>
          <w:sz w:val="24"/>
        </w:rPr>
        <w:t xml:space="preserve"> </w:t>
      </w:r>
      <w:r>
        <w:rPr>
          <w:sz w:val="24"/>
        </w:rPr>
        <w:t>bem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Licenças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Operação,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aplicáveis,</w:t>
      </w:r>
      <w:r>
        <w:rPr>
          <w:spacing w:val="1"/>
          <w:sz w:val="24"/>
        </w:rPr>
        <w:t xml:space="preserve"> </w:t>
      </w:r>
      <w:r>
        <w:rPr>
          <w:sz w:val="24"/>
        </w:rPr>
        <w:t>da(s)</w:t>
      </w:r>
      <w:r>
        <w:rPr>
          <w:spacing w:val="1"/>
          <w:sz w:val="24"/>
        </w:rPr>
        <w:t xml:space="preserve"> </w:t>
      </w:r>
      <w:r>
        <w:rPr>
          <w:sz w:val="24"/>
        </w:rPr>
        <w:t>sua(s)</w:t>
      </w:r>
      <w:r>
        <w:rPr>
          <w:spacing w:val="1"/>
          <w:sz w:val="24"/>
        </w:rPr>
        <w:t xml:space="preserve"> </w:t>
      </w:r>
      <w:r>
        <w:rPr>
          <w:sz w:val="24"/>
        </w:rPr>
        <w:t>unidade(s)</w:t>
      </w:r>
      <w:r>
        <w:rPr>
          <w:spacing w:val="1"/>
          <w:sz w:val="24"/>
        </w:rPr>
        <w:t xml:space="preserve"> </w:t>
      </w:r>
      <w:r>
        <w:rPr>
          <w:sz w:val="24"/>
        </w:rPr>
        <w:t>industrial(is),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transporte e de seus Subfornecedores estão válidas, e suas respectivas condicionantes</w:t>
      </w:r>
      <w:r>
        <w:rPr>
          <w:spacing w:val="1"/>
          <w:sz w:val="24"/>
        </w:rPr>
        <w:t xml:space="preserve"> </w:t>
      </w:r>
      <w:r>
        <w:rPr>
          <w:sz w:val="24"/>
        </w:rPr>
        <w:t>ambientais</w:t>
      </w:r>
      <w:r>
        <w:rPr>
          <w:spacing w:val="-3"/>
          <w:sz w:val="24"/>
        </w:rPr>
        <w:t xml:space="preserve"> </w:t>
      </w:r>
      <w:r>
        <w:rPr>
          <w:sz w:val="24"/>
        </w:rPr>
        <w:t>estão</w:t>
      </w:r>
      <w:r>
        <w:rPr>
          <w:spacing w:val="-1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cumpridas;</w:t>
      </w:r>
    </w:p>
    <w:p w14:paraId="48332464" w14:textId="5D594FAE" w:rsidR="0075712E" w:rsidRDefault="00407358" w:rsidP="007E7918">
      <w:pPr>
        <w:spacing w:line="292" w:lineRule="exact"/>
        <w:ind w:left="473"/>
        <w:jc w:val="both"/>
        <w:rPr>
          <w:b/>
          <w:sz w:val="24"/>
        </w:rPr>
      </w:pPr>
      <w:r>
        <w:rPr>
          <w:b/>
          <w:sz w:val="18"/>
        </w:rPr>
        <w:t>*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02.118-CEMIG-760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poderá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ser</w:t>
      </w:r>
      <w:r w:rsidR="007E7918">
        <w:rPr>
          <w:b/>
          <w:spacing w:val="-3"/>
          <w:sz w:val="18"/>
        </w:rPr>
        <w:t xml:space="preserve"> </w:t>
      </w:r>
      <w:r>
        <w:rPr>
          <w:b/>
          <w:sz w:val="18"/>
        </w:rPr>
        <w:t>obtido</w:t>
      </w:r>
      <w:r w:rsidR="000B7D4D">
        <w:rPr>
          <w:b/>
          <w:sz w:val="18"/>
        </w:rPr>
        <w:t xml:space="preserve"> conforme link</w:t>
      </w:r>
      <w:r w:rsidR="007E7918">
        <w:rPr>
          <w:b/>
          <w:sz w:val="18"/>
        </w:rPr>
        <w:t xml:space="preserve">: </w:t>
      </w:r>
      <w:hyperlink r:id="rId8" w:history="1">
        <w:r w:rsidR="000B7D4D" w:rsidRPr="000B7D4D">
          <w:rPr>
            <w:rStyle w:val="Hyperlink"/>
            <w:b/>
            <w:sz w:val="24"/>
            <w:szCs w:val="32"/>
          </w:rPr>
          <w:t>CLIQUE A</w:t>
        </w:r>
        <w:r w:rsidR="000B7D4D" w:rsidRPr="000B7D4D">
          <w:rPr>
            <w:rStyle w:val="Hyperlink"/>
            <w:b/>
            <w:sz w:val="24"/>
            <w:szCs w:val="32"/>
          </w:rPr>
          <w:t>Q</w:t>
        </w:r>
        <w:r w:rsidR="000B7D4D" w:rsidRPr="000B7D4D">
          <w:rPr>
            <w:rStyle w:val="Hyperlink"/>
            <w:b/>
            <w:sz w:val="24"/>
            <w:szCs w:val="32"/>
          </w:rPr>
          <w:t>UI</w:t>
        </w:r>
      </w:hyperlink>
      <w:r>
        <w:rPr>
          <w:b/>
          <w:sz w:val="24"/>
        </w:rPr>
        <w:t>.</w:t>
      </w:r>
      <w:r w:rsidR="007E7918" w:rsidRPr="007E7918">
        <w:t xml:space="preserve"> </w:t>
      </w:r>
    </w:p>
    <w:p w14:paraId="6D07D9D5" w14:textId="77777777" w:rsidR="0075712E" w:rsidRDefault="0075712E">
      <w:pPr>
        <w:pStyle w:val="Corpodetexto"/>
        <w:spacing w:before="12"/>
        <w:rPr>
          <w:b/>
          <w:sz w:val="19"/>
        </w:rPr>
      </w:pPr>
    </w:p>
    <w:p w14:paraId="613CA17C" w14:textId="77777777" w:rsidR="0075712E" w:rsidRDefault="00407358">
      <w:pPr>
        <w:pStyle w:val="PargrafodaLista"/>
        <w:numPr>
          <w:ilvl w:val="0"/>
          <w:numId w:val="1"/>
        </w:numPr>
        <w:tabs>
          <w:tab w:val="left" w:pos="474"/>
        </w:tabs>
        <w:spacing w:before="51"/>
        <w:ind w:right="109"/>
        <w:rPr>
          <w:sz w:val="24"/>
        </w:rPr>
      </w:pPr>
      <w:r>
        <w:rPr>
          <w:sz w:val="24"/>
        </w:rPr>
        <w:t>que não se enquadra nos impeditivos de participar de licitações e de ser contratada por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economia</w:t>
      </w:r>
      <w:r>
        <w:rPr>
          <w:spacing w:val="1"/>
          <w:sz w:val="24"/>
        </w:rPr>
        <w:t xml:space="preserve"> </w:t>
      </w:r>
      <w:r>
        <w:rPr>
          <w:sz w:val="24"/>
        </w:rPr>
        <w:t>mista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38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13.303/2016;</w:t>
      </w:r>
    </w:p>
    <w:p w14:paraId="6E0BFB78" w14:textId="77777777" w:rsidR="0075712E" w:rsidRDefault="0075712E">
      <w:pPr>
        <w:pStyle w:val="Corpodetexto"/>
        <w:spacing w:before="12"/>
        <w:rPr>
          <w:sz w:val="23"/>
        </w:rPr>
      </w:pPr>
    </w:p>
    <w:p w14:paraId="5CBB1A3C" w14:textId="77777777" w:rsidR="0075712E" w:rsidRDefault="00407358">
      <w:pPr>
        <w:pStyle w:val="PargrafodaLista"/>
        <w:numPr>
          <w:ilvl w:val="0"/>
          <w:numId w:val="1"/>
        </w:numPr>
        <w:tabs>
          <w:tab w:val="left" w:pos="474"/>
        </w:tabs>
        <w:rPr>
          <w:sz w:val="24"/>
        </w:rPr>
      </w:pPr>
      <w:r>
        <w:rPr>
          <w:sz w:val="24"/>
        </w:rPr>
        <w:t xml:space="preserve">ter ciência de que </w:t>
      </w:r>
      <w:r>
        <w:rPr>
          <w:b/>
          <w:sz w:val="24"/>
          <w:u w:val="single"/>
        </w:rPr>
        <w:t>toda a documentação</w:t>
      </w:r>
      <w:r>
        <w:rPr>
          <w:b/>
          <w:sz w:val="24"/>
        </w:rPr>
        <w:t xml:space="preserve"> </w:t>
      </w:r>
      <w:r>
        <w:rPr>
          <w:sz w:val="24"/>
        </w:rPr>
        <w:t xml:space="preserve">apresentada à Cemig para fins de Cadastro </w:t>
      </w:r>
      <w:r>
        <w:rPr>
          <w:b/>
          <w:sz w:val="24"/>
          <w:u w:val="single"/>
        </w:rPr>
        <w:t>possui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caráter público</w:t>
      </w:r>
      <w:r>
        <w:rPr>
          <w:sz w:val="24"/>
        </w:rPr>
        <w:t>;</w:t>
      </w:r>
    </w:p>
    <w:p w14:paraId="10EA6284" w14:textId="77777777" w:rsidR="0075712E" w:rsidRDefault="0075712E">
      <w:pPr>
        <w:pStyle w:val="Corpodetexto"/>
        <w:spacing w:before="9"/>
        <w:rPr>
          <w:sz w:val="19"/>
        </w:rPr>
      </w:pPr>
    </w:p>
    <w:p w14:paraId="0AD218F4" w14:textId="77777777" w:rsidR="0075712E" w:rsidRDefault="00407358">
      <w:pPr>
        <w:pStyle w:val="PargrafodaLista"/>
        <w:numPr>
          <w:ilvl w:val="0"/>
          <w:numId w:val="1"/>
        </w:numPr>
        <w:tabs>
          <w:tab w:val="left" w:pos="474"/>
        </w:tabs>
        <w:spacing w:before="51"/>
        <w:ind w:right="112"/>
        <w:rPr>
          <w:sz w:val="24"/>
        </w:rPr>
      </w:pPr>
      <w:r>
        <w:rPr>
          <w:sz w:val="24"/>
        </w:rPr>
        <w:t>ter respondido os formulários da Cemig com informações verdadeiras e não ter omitido</w:t>
      </w:r>
      <w:r>
        <w:rPr>
          <w:spacing w:val="1"/>
          <w:sz w:val="24"/>
        </w:rPr>
        <w:t xml:space="preserve"> </w:t>
      </w:r>
      <w:r>
        <w:rPr>
          <w:sz w:val="24"/>
        </w:rPr>
        <w:t>nenhum fato relevante relacionado, bem como ter enviado toda a documentação com</w:t>
      </w:r>
      <w:r>
        <w:rPr>
          <w:spacing w:val="1"/>
          <w:sz w:val="24"/>
        </w:rPr>
        <w:t xml:space="preserve"> </w:t>
      </w:r>
      <w:r>
        <w:rPr>
          <w:sz w:val="24"/>
        </w:rPr>
        <w:t>conteúdo verdadeiro, ten</w:t>
      </w:r>
      <w:r>
        <w:rPr>
          <w:sz w:val="24"/>
        </w:rPr>
        <w:t>do o total conhecimento de que o exercício de práticas ilícitas ou</w:t>
      </w:r>
      <w:r>
        <w:rPr>
          <w:spacing w:val="1"/>
          <w:sz w:val="24"/>
        </w:rPr>
        <w:t xml:space="preserve"> </w:t>
      </w:r>
      <w:r>
        <w:rPr>
          <w:sz w:val="24"/>
        </w:rPr>
        <w:t>inidôneas é causa suficiente para aplicação de penalidades que podem ensejar a dissolução</w:t>
      </w:r>
      <w:r>
        <w:rPr>
          <w:spacing w:val="-52"/>
          <w:sz w:val="24"/>
        </w:rPr>
        <w:t xml:space="preserve"> </w:t>
      </w:r>
      <w:r>
        <w:rPr>
          <w:sz w:val="24"/>
        </w:rPr>
        <w:t>contratual,</w:t>
      </w:r>
      <w:r>
        <w:rPr>
          <w:spacing w:val="-5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impedimento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licitar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4"/>
          <w:sz w:val="24"/>
        </w:rPr>
        <w:t xml:space="preserve"> </w:t>
      </w:r>
      <w:r>
        <w:rPr>
          <w:sz w:val="24"/>
        </w:rPr>
        <w:t>contratar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14:paraId="3914088E" w14:textId="77777777" w:rsidR="0075712E" w:rsidRDefault="0075712E">
      <w:pPr>
        <w:pStyle w:val="Corpodetexto"/>
      </w:pPr>
    </w:p>
    <w:p w14:paraId="5099071A" w14:textId="77777777" w:rsidR="0075712E" w:rsidRDefault="0075712E">
      <w:pPr>
        <w:pStyle w:val="Corpodetexto"/>
        <w:spacing w:before="11"/>
        <w:rPr>
          <w:sz w:val="27"/>
        </w:rPr>
      </w:pPr>
    </w:p>
    <w:p w14:paraId="19B25048" w14:textId="77777777" w:rsidR="0075712E" w:rsidRDefault="00407358">
      <w:pPr>
        <w:pStyle w:val="PargrafodaLista"/>
        <w:numPr>
          <w:ilvl w:val="0"/>
          <w:numId w:val="1"/>
        </w:numPr>
        <w:tabs>
          <w:tab w:val="left" w:pos="474"/>
        </w:tabs>
        <w:ind w:right="116"/>
        <w:rPr>
          <w:sz w:val="24"/>
        </w:rPr>
      </w:pPr>
      <w:r>
        <w:rPr>
          <w:sz w:val="24"/>
        </w:rPr>
        <w:t>que, se apl</w:t>
      </w:r>
      <w:r>
        <w:rPr>
          <w:sz w:val="24"/>
        </w:rPr>
        <w:t>icável, não adquire e nem utiliza minérios (tântalo, tungstênio, estanho e ouro)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 das zonas de conflito armado da República Democrática do Congo e seus</w:t>
      </w:r>
      <w:r>
        <w:rPr>
          <w:spacing w:val="1"/>
          <w:sz w:val="24"/>
        </w:rPr>
        <w:t xml:space="preserve"> </w:t>
      </w:r>
      <w:r>
        <w:rPr>
          <w:sz w:val="24"/>
        </w:rPr>
        <w:t>vizinhos, caracterizado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níveis</w:t>
      </w:r>
      <w:r>
        <w:rPr>
          <w:spacing w:val="-3"/>
          <w:sz w:val="24"/>
        </w:rPr>
        <w:t xml:space="preserve"> </w:t>
      </w:r>
      <w:r>
        <w:rPr>
          <w:sz w:val="24"/>
        </w:rPr>
        <w:t>extremos</w:t>
      </w:r>
      <w:r>
        <w:rPr>
          <w:spacing w:val="-2"/>
          <w:sz w:val="24"/>
        </w:rPr>
        <w:t xml:space="preserve"> </w:t>
      </w:r>
      <w:r>
        <w:rPr>
          <w:sz w:val="24"/>
        </w:rPr>
        <w:t>de violência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gênero.</w:t>
      </w:r>
    </w:p>
    <w:p w14:paraId="68BE99D8" w14:textId="77777777" w:rsidR="0075712E" w:rsidRDefault="0075712E">
      <w:pPr>
        <w:pStyle w:val="Corpodetexto"/>
        <w:spacing w:before="11"/>
        <w:rPr>
          <w:sz w:val="25"/>
        </w:rPr>
      </w:pPr>
    </w:p>
    <w:p w14:paraId="7320DC71" w14:textId="77777777" w:rsidR="0075712E" w:rsidRDefault="00407358">
      <w:pPr>
        <w:pStyle w:val="PargrafodaLista"/>
        <w:numPr>
          <w:ilvl w:val="0"/>
          <w:numId w:val="1"/>
        </w:numPr>
        <w:tabs>
          <w:tab w:val="left" w:pos="529"/>
        </w:tabs>
        <w:ind w:right="108"/>
        <w:rPr>
          <w:b/>
          <w:sz w:val="24"/>
        </w:rPr>
      </w:pPr>
      <w:r>
        <w:tab/>
      </w:r>
      <w:r>
        <w:rPr>
          <w:sz w:val="24"/>
        </w:rPr>
        <w:t xml:space="preserve">que cumpre a cota de aprendizagem nos termos estabelecidos no art. 429 da CLT. </w:t>
      </w:r>
      <w:r>
        <w:rPr>
          <w:b/>
          <w:sz w:val="24"/>
        </w:rPr>
        <w:t>(não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aplicável 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MEI).</w:t>
      </w:r>
    </w:p>
    <w:p w14:paraId="4EB5C73F" w14:textId="77777777" w:rsidR="0075712E" w:rsidRDefault="0075712E">
      <w:pPr>
        <w:pStyle w:val="Corpodetexto"/>
        <w:spacing w:before="11"/>
        <w:rPr>
          <w:b/>
          <w:sz w:val="25"/>
        </w:rPr>
      </w:pPr>
    </w:p>
    <w:p w14:paraId="2EA9A0D1" w14:textId="77777777" w:rsidR="0075712E" w:rsidRDefault="00407358">
      <w:pPr>
        <w:pStyle w:val="PargrafodaLista"/>
        <w:numPr>
          <w:ilvl w:val="0"/>
          <w:numId w:val="1"/>
        </w:numPr>
        <w:tabs>
          <w:tab w:val="left" w:pos="474"/>
        </w:tabs>
        <w:rPr>
          <w:sz w:val="24"/>
        </w:rPr>
      </w:pPr>
      <w:r>
        <w:rPr>
          <w:sz w:val="24"/>
        </w:rPr>
        <w:t>que para todo produto de origem florestal possua Declaração de Corte e Comercialização</w:t>
      </w:r>
      <w:r>
        <w:rPr>
          <w:spacing w:val="1"/>
          <w:sz w:val="24"/>
        </w:rPr>
        <w:t xml:space="preserve"> </w:t>
      </w:r>
      <w:r>
        <w:rPr>
          <w:sz w:val="24"/>
        </w:rPr>
        <w:t>(DCC)</w:t>
      </w:r>
      <w:r>
        <w:rPr>
          <w:spacing w:val="-6"/>
          <w:sz w:val="24"/>
        </w:rPr>
        <w:t xml:space="preserve"> </w:t>
      </w:r>
      <w:r>
        <w:rPr>
          <w:sz w:val="24"/>
        </w:rPr>
        <w:t>vigente,</w:t>
      </w:r>
      <w:r>
        <w:rPr>
          <w:spacing w:val="-5"/>
          <w:sz w:val="24"/>
        </w:rPr>
        <w:t xml:space="preserve"> </w:t>
      </w:r>
      <w:r>
        <w:rPr>
          <w:sz w:val="24"/>
        </w:rPr>
        <w:t>emitida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Instituto</w:t>
      </w:r>
      <w:r>
        <w:rPr>
          <w:spacing w:val="-3"/>
          <w:sz w:val="24"/>
        </w:rPr>
        <w:t xml:space="preserve"> </w:t>
      </w:r>
      <w:r>
        <w:rPr>
          <w:sz w:val="24"/>
        </w:rPr>
        <w:t>Estadual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Florestas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EF,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Minas</w:t>
      </w:r>
    </w:p>
    <w:p w14:paraId="3C8B3F1A" w14:textId="77777777" w:rsidR="0075712E" w:rsidRDefault="0075712E">
      <w:pPr>
        <w:jc w:val="both"/>
        <w:rPr>
          <w:sz w:val="24"/>
        </w:rPr>
        <w:sectPr w:rsidR="0075712E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800" w:right="1020" w:bottom="660" w:left="1380" w:header="720" w:footer="464" w:gutter="0"/>
          <w:pgNumType w:start="1"/>
          <w:cols w:space="720"/>
        </w:sectPr>
      </w:pPr>
    </w:p>
    <w:p w14:paraId="4500A5BB" w14:textId="77777777" w:rsidR="0075712E" w:rsidRDefault="00407358">
      <w:pPr>
        <w:pStyle w:val="Corpodetexto"/>
        <w:spacing w:before="33"/>
        <w:ind w:left="473"/>
        <w:rPr>
          <w:b/>
        </w:rPr>
      </w:pPr>
      <w:r>
        <w:rPr>
          <w:spacing w:val="-1"/>
        </w:rPr>
        <w:lastRenderedPageBreak/>
        <w:t>Gerais</w:t>
      </w:r>
      <w:r>
        <w:rPr>
          <w:spacing w:val="-14"/>
        </w:rPr>
        <w:t xml:space="preserve"> </w:t>
      </w:r>
      <w:r>
        <w:rPr>
          <w:spacing w:val="-1"/>
        </w:rPr>
        <w:t>ou</w:t>
      </w:r>
      <w:r>
        <w:rPr>
          <w:spacing w:val="-15"/>
        </w:rPr>
        <w:t xml:space="preserve"> </w:t>
      </w:r>
      <w:r>
        <w:rPr>
          <w:spacing w:val="-1"/>
        </w:rPr>
        <w:t>documento</w:t>
      </w:r>
      <w:r>
        <w:rPr>
          <w:spacing w:val="-13"/>
        </w:rPr>
        <w:t xml:space="preserve"> </w:t>
      </w:r>
      <w:r>
        <w:rPr>
          <w:spacing w:val="-1"/>
        </w:rPr>
        <w:t>similar</w:t>
      </w:r>
      <w:r>
        <w:rPr>
          <w:spacing w:val="-13"/>
        </w:rPr>
        <w:t xml:space="preserve"> </w:t>
      </w:r>
      <w:r>
        <w:rPr>
          <w:spacing w:val="-1"/>
        </w:rPr>
        <w:t>expedido</w:t>
      </w:r>
      <w:r>
        <w:rPr>
          <w:spacing w:val="-16"/>
        </w:rPr>
        <w:t xml:space="preserve"> </w:t>
      </w:r>
      <w:r>
        <w:rPr>
          <w:spacing w:val="-1"/>
        </w:rPr>
        <w:t>pelo</w:t>
      </w:r>
      <w:r>
        <w:rPr>
          <w:spacing w:val="-15"/>
        </w:rPr>
        <w:t xml:space="preserve"> </w:t>
      </w:r>
      <w:r>
        <w:t>órgão</w:t>
      </w:r>
      <w:r>
        <w:rPr>
          <w:spacing w:val="-13"/>
        </w:rPr>
        <w:t xml:space="preserve"> </w:t>
      </w:r>
      <w:r>
        <w:t>estadual</w:t>
      </w:r>
      <w:r>
        <w:rPr>
          <w:spacing w:val="-14"/>
        </w:rPr>
        <w:t xml:space="preserve"> </w:t>
      </w:r>
      <w:r>
        <w:t>responsável</w:t>
      </w:r>
      <w:r>
        <w:rPr>
          <w:spacing w:val="-14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política</w:t>
      </w:r>
      <w:r>
        <w:rPr>
          <w:spacing w:val="-14"/>
        </w:rPr>
        <w:t xml:space="preserve"> </w:t>
      </w:r>
      <w:r>
        <w:t>florestal</w:t>
      </w:r>
      <w:r>
        <w:rPr>
          <w:spacing w:val="-5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 origem,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caso de</w:t>
      </w:r>
      <w:r>
        <w:rPr>
          <w:spacing w:val="-2"/>
        </w:rPr>
        <w:t xml:space="preserve"> </w:t>
      </w:r>
      <w:r>
        <w:t>outros Estados brasileiros.</w:t>
      </w:r>
      <w:r>
        <w:rPr>
          <w:spacing w:val="2"/>
        </w:rPr>
        <w:t xml:space="preserve"> </w:t>
      </w:r>
      <w:r>
        <w:rPr>
          <w:b/>
        </w:rPr>
        <w:t>(apenas</w:t>
      </w:r>
      <w:r>
        <w:rPr>
          <w:b/>
          <w:spacing w:val="-1"/>
        </w:rPr>
        <w:t xml:space="preserve"> </w:t>
      </w:r>
      <w:r>
        <w:rPr>
          <w:b/>
        </w:rPr>
        <w:t>se</w:t>
      </w:r>
      <w:r>
        <w:rPr>
          <w:b/>
          <w:spacing w:val="-1"/>
        </w:rPr>
        <w:t xml:space="preserve"> </w:t>
      </w:r>
      <w:r>
        <w:rPr>
          <w:b/>
        </w:rPr>
        <w:t>aplicável).</w:t>
      </w:r>
    </w:p>
    <w:p w14:paraId="44E2D63E" w14:textId="77777777" w:rsidR="0075712E" w:rsidRDefault="0075712E">
      <w:pPr>
        <w:pStyle w:val="Corpodetexto"/>
        <w:spacing w:before="9"/>
        <w:rPr>
          <w:b/>
          <w:sz w:val="25"/>
        </w:rPr>
      </w:pPr>
    </w:p>
    <w:p w14:paraId="4D41E429" w14:textId="77777777" w:rsidR="0075712E" w:rsidRDefault="00407358">
      <w:pPr>
        <w:pStyle w:val="PargrafodaLista"/>
        <w:numPr>
          <w:ilvl w:val="0"/>
          <w:numId w:val="1"/>
        </w:numPr>
        <w:tabs>
          <w:tab w:val="left" w:pos="473"/>
          <w:tab w:val="left" w:pos="474"/>
        </w:tabs>
        <w:spacing w:line="242" w:lineRule="auto"/>
        <w:ind w:right="107"/>
        <w:rPr>
          <w:b/>
          <w:sz w:val="24"/>
        </w:rPr>
      </w:pPr>
      <w:r>
        <w:rPr>
          <w:sz w:val="24"/>
        </w:rPr>
        <w:t>Declaro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realizei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Leitura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Cartilha</w:t>
      </w:r>
      <w:r>
        <w:rPr>
          <w:spacing w:val="-8"/>
          <w:sz w:val="24"/>
        </w:rPr>
        <w:t xml:space="preserve"> </w:t>
      </w:r>
      <w:r>
        <w:rPr>
          <w:sz w:val="24"/>
        </w:rPr>
        <w:t>Cemig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Assédio</w:t>
      </w:r>
      <w:r>
        <w:rPr>
          <w:spacing w:val="-9"/>
          <w:sz w:val="24"/>
        </w:rPr>
        <w:t xml:space="preserve"> </w:t>
      </w:r>
      <w:r>
        <w:rPr>
          <w:sz w:val="24"/>
        </w:rPr>
        <w:t>Moral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Sexual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Definições</w:t>
      </w:r>
      <w:r>
        <w:rPr>
          <w:spacing w:val="-8"/>
          <w:sz w:val="24"/>
        </w:rPr>
        <w:t xml:space="preserve"> </w:t>
      </w:r>
      <w:r>
        <w:rPr>
          <w:sz w:val="24"/>
        </w:rPr>
        <w:t>limites</w:t>
      </w:r>
      <w:r>
        <w:rPr>
          <w:spacing w:val="-52"/>
          <w:sz w:val="24"/>
        </w:rPr>
        <w:t xml:space="preserve"> </w:t>
      </w:r>
      <w:r>
        <w:rPr>
          <w:sz w:val="24"/>
        </w:rPr>
        <w:t>e consequências conforme</w:t>
      </w:r>
      <w:r>
        <w:rPr>
          <w:spacing w:val="1"/>
          <w:sz w:val="24"/>
        </w:rPr>
        <w:t xml:space="preserve"> </w:t>
      </w:r>
      <w:r>
        <w:rPr>
          <w:sz w:val="24"/>
        </w:rPr>
        <w:t>link:</w:t>
      </w:r>
      <w:r>
        <w:rPr>
          <w:color w:val="0462C1"/>
          <w:sz w:val="24"/>
        </w:rPr>
        <w:t xml:space="preserve"> </w:t>
      </w:r>
      <w:hyperlink r:id="rId12">
        <w:r>
          <w:rPr>
            <w:b/>
            <w:color w:val="0462C1"/>
            <w:sz w:val="24"/>
            <w:u w:val="single" w:color="0462C1"/>
          </w:rPr>
          <w:t>CLIQUE</w:t>
        </w:r>
        <w:r>
          <w:rPr>
            <w:b/>
            <w:color w:val="0462C1"/>
            <w:spacing w:val="-3"/>
            <w:sz w:val="24"/>
            <w:u w:val="single" w:color="0462C1"/>
          </w:rPr>
          <w:t xml:space="preserve"> </w:t>
        </w:r>
        <w:r>
          <w:rPr>
            <w:b/>
            <w:color w:val="0462C1"/>
            <w:sz w:val="24"/>
            <w:u w:val="single" w:color="0462C1"/>
          </w:rPr>
          <w:t>A</w:t>
        </w:r>
        <w:r>
          <w:rPr>
            <w:b/>
            <w:color w:val="0462C1"/>
            <w:sz w:val="24"/>
            <w:u w:val="single" w:color="0462C1"/>
          </w:rPr>
          <w:t>Q</w:t>
        </w:r>
        <w:r>
          <w:rPr>
            <w:b/>
            <w:color w:val="0462C1"/>
            <w:sz w:val="24"/>
            <w:u w:val="single" w:color="0462C1"/>
          </w:rPr>
          <w:t>UI.</w:t>
        </w:r>
      </w:hyperlink>
    </w:p>
    <w:p w14:paraId="73DAD85A" w14:textId="77777777" w:rsidR="0075712E" w:rsidRDefault="0075712E">
      <w:pPr>
        <w:pStyle w:val="Corpodetexto"/>
        <w:spacing w:before="3"/>
        <w:rPr>
          <w:b/>
          <w:sz w:val="21"/>
        </w:rPr>
      </w:pPr>
    </w:p>
    <w:p w14:paraId="2DAADE45" w14:textId="77777777" w:rsidR="0075712E" w:rsidRDefault="00407358">
      <w:pPr>
        <w:pStyle w:val="PargrafodaLista"/>
        <w:numPr>
          <w:ilvl w:val="0"/>
          <w:numId w:val="1"/>
        </w:numPr>
        <w:tabs>
          <w:tab w:val="left" w:pos="474"/>
        </w:tabs>
        <w:spacing w:before="51"/>
        <w:rPr>
          <w:b/>
          <w:sz w:val="24"/>
        </w:rPr>
      </w:pPr>
      <w:r>
        <w:rPr>
          <w:sz w:val="24"/>
        </w:rPr>
        <w:t>Declaro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realizei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Leitura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Cartilha</w:t>
      </w:r>
      <w:r>
        <w:rPr>
          <w:spacing w:val="-9"/>
          <w:sz w:val="24"/>
        </w:rPr>
        <w:t xml:space="preserve"> </w:t>
      </w:r>
      <w:r>
        <w:rPr>
          <w:sz w:val="24"/>
        </w:rPr>
        <w:t>ODS</w:t>
      </w:r>
      <w:r>
        <w:rPr>
          <w:spacing w:val="-8"/>
          <w:sz w:val="24"/>
        </w:rPr>
        <w:t xml:space="preserve"> </w:t>
      </w:r>
      <w:r>
        <w:rPr>
          <w:sz w:val="24"/>
        </w:rPr>
        <w:t>8</w:t>
      </w:r>
      <w:r>
        <w:rPr>
          <w:spacing w:val="-8"/>
          <w:sz w:val="24"/>
        </w:rPr>
        <w:t xml:space="preserve"> </w:t>
      </w:r>
      <w:r>
        <w:rPr>
          <w:sz w:val="24"/>
        </w:rPr>
        <w:t>Cemig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Promover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crescimento</w:t>
      </w:r>
      <w:r>
        <w:rPr>
          <w:spacing w:val="-7"/>
          <w:sz w:val="24"/>
        </w:rPr>
        <w:t xml:space="preserve"> </w:t>
      </w:r>
      <w:r>
        <w:rPr>
          <w:sz w:val="24"/>
        </w:rPr>
        <w:t>econômico</w:t>
      </w:r>
      <w:r>
        <w:rPr>
          <w:spacing w:val="-52"/>
          <w:sz w:val="24"/>
        </w:rPr>
        <w:t xml:space="preserve"> </w:t>
      </w:r>
      <w:r>
        <w:rPr>
          <w:sz w:val="24"/>
        </w:rPr>
        <w:t>sustentado, inclusivo e sustentável, o emprego pelo e produtivo e o trabalho decente para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link:</w:t>
      </w:r>
      <w:r>
        <w:rPr>
          <w:color w:val="0462C1"/>
          <w:sz w:val="24"/>
        </w:rPr>
        <w:t xml:space="preserve"> </w:t>
      </w:r>
      <w:hyperlink r:id="rId13">
        <w:r>
          <w:rPr>
            <w:b/>
            <w:color w:val="0462C1"/>
            <w:sz w:val="24"/>
            <w:u w:val="single" w:color="0462C1"/>
          </w:rPr>
          <w:t>CLIQUE AQUI.</w:t>
        </w:r>
      </w:hyperlink>
    </w:p>
    <w:sectPr w:rsidR="0075712E">
      <w:pgSz w:w="11910" w:h="16840"/>
      <w:pgMar w:top="800" w:right="1020" w:bottom="660" w:left="1380" w:header="0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B397" w14:textId="77777777" w:rsidR="00407358" w:rsidRDefault="00407358">
      <w:r>
        <w:separator/>
      </w:r>
    </w:p>
  </w:endnote>
  <w:endnote w:type="continuationSeparator" w:id="0">
    <w:p w14:paraId="014D381B" w14:textId="77777777" w:rsidR="00407358" w:rsidRDefault="0040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B455" w14:textId="2C8B674D" w:rsidR="007E7918" w:rsidRDefault="007E791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87550976" behindDoc="0" locked="0" layoutInCell="1" allowOverlap="1" wp14:anchorId="7B06BBED" wp14:editId="5E6E9C1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" name="Caixa de Texto 2" descr="Classificação: Direcionad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389250" w14:textId="6651A94D" w:rsidR="007E7918" w:rsidRPr="007E7918" w:rsidRDefault="007E7918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7E7918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Classificação: </w:t>
                          </w:r>
                          <w:r w:rsidRPr="007E7918">
                            <w:rPr>
                              <w:color w:val="000000"/>
                              <w:sz w:val="20"/>
                              <w:szCs w:val="20"/>
                            </w:rPr>
                            <w:t>Direcionado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06BBE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ção: Direcionado" style="position:absolute;margin-left:-16.25pt;margin-top:.05pt;width:34.95pt;height:34.95pt;z-index:48755097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" filled="f" stroked="f">
              <v:fill o:detectmouseclick="t"/>
              <v:textbox style="mso-fit-shape-to-text:t" inset="0,0,5pt,0">
                <w:txbxContent>
                  <w:p w14:paraId="05389250" w14:textId="6651A94D" w:rsidR="007E7918" w:rsidRPr="007E7918" w:rsidRDefault="007E7918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7E7918">
                      <w:rPr>
                        <w:color w:val="000000"/>
                        <w:sz w:val="20"/>
                        <w:szCs w:val="20"/>
                      </w:rPr>
                      <w:t xml:space="preserve">Classificação: </w:t>
                    </w:r>
                    <w:r w:rsidRPr="007E7918">
                      <w:rPr>
                        <w:color w:val="000000"/>
                        <w:sz w:val="20"/>
                        <w:szCs w:val="20"/>
                      </w:rPr>
                      <w:t>Direcionado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D273" w14:textId="7FB61C3B" w:rsidR="0075712E" w:rsidRDefault="00407358">
    <w:pPr>
      <w:pStyle w:val="Corpodetexto"/>
      <w:spacing w:line="14" w:lineRule="auto"/>
      <w:rPr>
        <w:sz w:val="20"/>
      </w:rPr>
    </w:pPr>
    <w:r>
      <w:pict w14:anchorId="6A897E2E">
        <v:shape id="_x0000_s2051" style="position:absolute;margin-left:49.2pt;margin-top:808.7pt;width:6pt;height:27.5pt;z-index:-15768576;mso-position-horizontal-relative:page;mso-position-vertical-relative:page" coordorigin="984,16174" coordsize="120,550" o:spt="100" adj="0,,0" path="m984,16174r,550m1044,16174r,550m1104,16174r,550e" filled="f" strokecolor="#a9d18e" strokeweight="1.25pt">
          <v:stroke joinstyle="round"/>
          <v:formulas/>
          <v:path arrowok="t" o:connecttype="segments"/>
          <w10:wrap anchorx="page" anchory="page"/>
        </v:shape>
      </w:pict>
    </w:r>
    <w:r>
      <w:pict w14:anchorId="37BA9F8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9.8pt;margin-top:808.75pt;width:255.4pt;height:13.05pt;z-index:-15768064;mso-position-horizontal-relative:page;mso-position-vertical-relative:page" filled="f" stroked="f">
          <v:textbox inset="0,0,0,0">
            <w:txbxContent>
              <w:p w14:paraId="045AA139" w14:textId="77777777" w:rsidR="0075712E" w:rsidRDefault="00407358">
                <w:pPr>
                  <w:spacing w:line="245" w:lineRule="exact"/>
                  <w:ind w:left="20"/>
                </w:pPr>
                <w:r>
                  <w:t>Gerência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Relacionamento</w:t>
                </w:r>
                <w:r>
                  <w:rPr>
                    <w:spacing w:val="-1"/>
                  </w:rPr>
                  <w:t xml:space="preserve"> </w:t>
                </w:r>
                <w:r>
                  <w:t>com</w:t>
                </w:r>
                <w:r>
                  <w:rPr>
                    <w:spacing w:val="-1"/>
                  </w:rPr>
                  <w:t xml:space="preserve"> </w:t>
                </w:r>
                <w:r>
                  <w:t>Fornecedores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4"/>
                  </w:rPr>
                  <w:t xml:space="preserve"> </w:t>
                </w:r>
                <w:r>
                  <w:t>CO/RF</w:t>
                </w:r>
              </w:p>
            </w:txbxContent>
          </v:textbox>
          <w10:wrap anchorx="page" anchory="page"/>
        </v:shape>
      </w:pict>
    </w:r>
    <w:r>
      <w:pict w14:anchorId="0D86B857">
        <v:shape id="_x0000_s2049" type="#_x0000_t202" style="position:absolute;margin-left:488.45pt;margin-top:814.95pt;width:87.8pt;height:12pt;z-index:-15767552;mso-position-horizontal-relative:page;mso-position-vertical-relative:page" filled="f" stroked="f">
          <v:textbox inset="0,0,0,0">
            <w:txbxContent>
              <w:p w14:paraId="0D3E1DA7" w14:textId="77777777" w:rsidR="0075712E" w:rsidRDefault="00407358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Classificação: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Público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5ED2" w14:textId="78ADA635" w:rsidR="007E7918" w:rsidRDefault="007E791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87549952" behindDoc="0" locked="0" layoutInCell="1" allowOverlap="1" wp14:anchorId="38CE25C2" wp14:editId="3A231FB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1" name="Caixa de Texto 1" descr="Classificação: Direcionad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F76B55" w14:textId="3BDDA0A7" w:rsidR="007E7918" w:rsidRPr="007E7918" w:rsidRDefault="007E7918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7E7918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Classificação: </w:t>
                          </w:r>
                          <w:r w:rsidRPr="007E7918">
                            <w:rPr>
                              <w:color w:val="000000"/>
                              <w:sz w:val="20"/>
                              <w:szCs w:val="20"/>
                            </w:rPr>
                            <w:t>Direcionado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E25C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alt="Classificação: Direcionado" style="position:absolute;margin-left:-16.25pt;margin-top:.05pt;width:34.95pt;height:34.95pt;z-index:48754995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CHZ9WVQQIAAGsEAAAOAAAA&#10;AAAAAAAAAAAAAC4CAABkcnMvZTJvRG9jLnhtbFBLAQItABQABgAIAAAAIQDhmCLT2gAAAAMBAAAP&#10;AAAAAAAAAAAAAAAAAJsEAABkcnMvZG93bnJldi54bWxQSwUGAAAAAAQABADzAAAAogUAAAAA&#10;" filled="f" stroked="f">
              <v:fill o:detectmouseclick="t"/>
              <v:textbox style="mso-fit-shape-to-text:t" inset="0,0,5pt,0">
                <w:txbxContent>
                  <w:p w14:paraId="71F76B55" w14:textId="3BDDA0A7" w:rsidR="007E7918" w:rsidRPr="007E7918" w:rsidRDefault="007E7918"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 w:rsidRPr="007E7918">
                      <w:rPr>
                        <w:color w:val="000000"/>
                        <w:sz w:val="20"/>
                        <w:szCs w:val="20"/>
                      </w:rPr>
                      <w:t xml:space="preserve">Classificação: </w:t>
                    </w:r>
                    <w:r w:rsidRPr="007E7918">
                      <w:rPr>
                        <w:color w:val="000000"/>
                        <w:sz w:val="20"/>
                        <w:szCs w:val="20"/>
                      </w:rPr>
                      <w:t>Direcionado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AF0E" w14:textId="77777777" w:rsidR="00407358" w:rsidRDefault="00407358">
      <w:r>
        <w:separator/>
      </w:r>
    </w:p>
  </w:footnote>
  <w:footnote w:type="continuationSeparator" w:id="0">
    <w:p w14:paraId="6C3586B2" w14:textId="77777777" w:rsidR="00407358" w:rsidRDefault="0040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97CF0"/>
    <w:multiLevelType w:val="hybridMultilevel"/>
    <w:tmpl w:val="A31865A4"/>
    <w:lvl w:ilvl="0" w:tplc="FFFFFFFF">
      <w:start w:val="1"/>
      <w:numFmt w:val="lowerLetter"/>
      <w:lvlText w:val="%1)"/>
      <w:lvlJc w:val="left"/>
      <w:pPr>
        <w:ind w:left="473" w:hanging="360"/>
      </w:pPr>
      <w:rPr>
        <w:rFonts w:hint="default"/>
        <w:w w:val="100"/>
        <w:lang w:val="pt-PT" w:eastAsia="en-US" w:bidi="ar-SA"/>
      </w:rPr>
    </w:lvl>
    <w:lvl w:ilvl="1" w:tplc="FFFFFFFF">
      <w:numFmt w:val="bullet"/>
      <w:lvlText w:val="•"/>
      <w:lvlJc w:val="left"/>
      <w:pPr>
        <w:ind w:left="600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58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57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568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558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3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527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712E"/>
    <w:rsid w:val="000B7D4D"/>
    <w:rsid w:val="00407358"/>
    <w:rsid w:val="0075712E"/>
    <w:rsid w:val="007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D74052"/>
  <w15:docId w15:val="{1BD64B3E-6298-4A33-86D5-899ED8D2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3"/>
      <w:ind w:left="972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473" w:right="11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E79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791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79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7918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7E791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791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E7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mig.com.br/wp-content/uploads/2023/08/Requisitos-Ambientais.pdf" TargetMode="External"/><Relationship Id="rId13" Type="http://schemas.openxmlformats.org/officeDocument/2006/relationships/hyperlink" Target="https://www.cemig.com.br/wp-content/uploads/2020/09/Cartilha-ODS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mig.com.br/wp-content/uploads/2020/09/Cartilha_assedio-moral-sexu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5D10-9868-44C3-BB41-1FB7C53C37F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3fd9ce-6d6d-415e-88a7-385d6d41dc16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Castro</dc:creator>
  <cp:lastModifiedBy>TIAGO MARTINS DE PAULA</cp:lastModifiedBy>
  <cp:revision>2</cp:revision>
  <dcterms:created xsi:type="dcterms:W3CDTF">2023-08-17T19:59:00Z</dcterms:created>
  <dcterms:modified xsi:type="dcterms:W3CDTF">2023-08-17T20:13:00Z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2023-08-17T00:00:00Z</vt:filetime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Classificação: Direcionado</vt:lpwstr>
  </property>
</Properties>
</file>